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AA" w:rsidRPr="004137AA" w:rsidRDefault="004137AA" w:rsidP="004137AA">
      <w:pPr>
        <w:spacing w:after="0"/>
        <w:rPr>
          <w:b/>
          <w:bCs/>
        </w:rPr>
      </w:pPr>
      <w:r w:rsidRPr="004137AA">
        <w:rPr>
          <w:b/>
          <w:bCs/>
        </w:rPr>
        <w:t>Cayman Islands Facts</w:t>
      </w:r>
    </w:p>
    <w:p w:rsidR="004137AA" w:rsidRPr="004137AA" w:rsidRDefault="004137AA" w:rsidP="004137AA">
      <w:pPr>
        <w:spacing w:after="0"/>
      </w:pPr>
      <w:r w:rsidRPr="004137AA">
        <w:t>Cayman Islands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0"/>
        <w:gridCol w:w="9280"/>
      </w:tblGrid>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Capital </w:t>
            </w:r>
          </w:p>
        </w:tc>
        <w:tc>
          <w:tcPr>
            <w:tcW w:w="0" w:type="auto"/>
            <w:vAlign w:val="center"/>
            <w:hideMark/>
          </w:tcPr>
          <w:p w:rsidR="004137AA" w:rsidRPr="004137AA" w:rsidRDefault="004137AA" w:rsidP="004137AA">
            <w:pPr>
              <w:spacing w:after="0"/>
            </w:pPr>
            <w:r w:rsidRPr="004137AA">
              <w:t xml:space="preserve">George Town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Government Type </w:t>
            </w:r>
          </w:p>
        </w:tc>
        <w:tc>
          <w:tcPr>
            <w:tcW w:w="0" w:type="auto"/>
            <w:vAlign w:val="center"/>
            <w:hideMark/>
          </w:tcPr>
          <w:p w:rsidR="004137AA" w:rsidRPr="004137AA" w:rsidRDefault="004137AA" w:rsidP="004137AA">
            <w:pPr>
              <w:spacing w:after="0"/>
            </w:pPr>
            <w:r w:rsidRPr="004137AA">
              <w:t xml:space="preserve">parliamentary democracy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Currency </w:t>
            </w:r>
          </w:p>
        </w:tc>
        <w:tc>
          <w:tcPr>
            <w:tcW w:w="0" w:type="auto"/>
            <w:vAlign w:val="center"/>
            <w:hideMark/>
          </w:tcPr>
          <w:p w:rsidR="004137AA" w:rsidRPr="004137AA" w:rsidRDefault="004137AA" w:rsidP="004137AA">
            <w:pPr>
              <w:spacing w:after="0"/>
            </w:pPr>
            <w:r w:rsidRPr="004137AA">
              <w:t xml:space="preserve">KYD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Population </w:t>
            </w:r>
          </w:p>
        </w:tc>
        <w:tc>
          <w:tcPr>
            <w:tcW w:w="0" w:type="auto"/>
            <w:vAlign w:val="center"/>
            <w:hideMark/>
          </w:tcPr>
          <w:p w:rsidR="004137AA" w:rsidRPr="004137AA" w:rsidRDefault="004137AA" w:rsidP="004137AA">
            <w:pPr>
              <w:spacing w:after="0"/>
            </w:pPr>
            <w:r w:rsidRPr="004137AA">
              <w:t xml:space="preserve">53,737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Total Area </w:t>
            </w:r>
          </w:p>
        </w:tc>
        <w:tc>
          <w:tcPr>
            <w:tcW w:w="0" w:type="auto"/>
            <w:vAlign w:val="center"/>
            <w:hideMark/>
          </w:tcPr>
          <w:p w:rsidR="004137AA" w:rsidRPr="004137AA" w:rsidRDefault="004137AA" w:rsidP="004137AA">
            <w:pPr>
              <w:spacing w:after="0"/>
            </w:pPr>
            <w:r w:rsidRPr="004137AA">
              <w:t>102 Square Miles</w:t>
            </w:r>
            <w:r w:rsidRPr="004137AA">
              <w:br/>
              <w:t xml:space="preserve">264 Square Kilometers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Location </w:t>
            </w:r>
          </w:p>
        </w:tc>
        <w:tc>
          <w:tcPr>
            <w:tcW w:w="0" w:type="auto"/>
            <w:vAlign w:val="center"/>
            <w:hideMark/>
          </w:tcPr>
          <w:p w:rsidR="004137AA" w:rsidRPr="004137AA" w:rsidRDefault="004137AA" w:rsidP="004137AA">
            <w:pPr>
              <w:spacing w:after="0"/>
            </w:pPr>
            <w:r w:rsidRPr="004137AA">
              <w:t xml:space="preserve">Caribbean, three-island group (Grand Cayman, Cayman </w:t>
            </w:r>
            <w:proofErr w:type="spellStart"/>
            <w:r w:rsidRPr="004137AA">
              <w:t>Brac</w:t>
            </w:r>
            <w:proofErr w:type="spellEnd"/>
            <w:r w:rsidRPr="004137AA">
              <w:t xml:space="preserve">, Little Cayman) in Caribbean Sea, 240 km south of Cuba and 268 km northwest of Jamaica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Language </w:t>
            </w:r>
          </w:p>
        </w:tc>
        <w:tc>
          <w:tcPr>
            <w:tcW w:w="0" w:type="auto"/>
            <w:vAlign w:val="center"/>
            <w:hideMark/>
          </w:tcPr>
          <w:p w:rsidR="004137AA" w:rsidRPr="004137AA" w:rsidRDefault="004137AA" w:rsidP="004137AA">
            <w:pPr>
              <w:spacing w:after="0"/>
            </w:pPr>
            <w:r w:rsidRPr="004137AA">
              <w:t xml:space="preserve">English </w:t>
            </w:r>
          </w:p>
        </w:tc>
      </w:tr>
    </w:tbl>
    <w:p w:rsidR="00F76C32" w:rsidRDefault="00F76C32" w:rsidP="00881C6D">
      <w:pPr>
        <w:spacing w:after="0"/>
      </w:pPr>
    </w:p>
    <w:p w:rsidR="004137AA" w:rsidRDefault="004137AA" w:rsidP="00881C6D">
      <w:pPr>
        <w:spacing w:after="0"/>
      </w:pPr>
    </w:p>
    <w:p w:rsidR="004137AA" w:rsidRPr="004137AA" w:rsidRDefault="004137AA" w:rsidP="004137AA">
      <w:pPr>
        <w:spacing w:after="0"/>
        <w:rPr>
          <w:b/>
          <w:bCs/>
        </w:rPr>
      </w:pPr>
      <w:r w:rsidRPr="004137AA">
        <w:rPr>
          <w:b/>
          <w:bCs/>
        </w:rPr>
        <w:t xml:space="preserve">Cayman Islands Geography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32"/>
        <w:gridCol w:w="4637"/>
      </w:tblGrid>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Geographic Location </w:t>
            </w:r>
          </w:p>
        </w:tc>
        <w:tc>
          <w:tcPr>
            <w:tcW w:w="0" w:type="auto"/>
            <w:vAlign w:val="center"/>
            <w:hideMark/>
          </w:tcPr>
          <w:p w:rsidR="004137AA" w:rsidRPr="004137AA" w:rsidRDefault="004137AA" w:rsidP="004137AA">
            <w:pPr>
              <w:spacing w:after="0"/>
            </w:pPr>
            <w:r w:rsidRPr="004137AA">
              <w:t xml:space="preserve">The Caribbean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Total Area </w:t>
            </w:r>
          </w:p>
        </w:tc>
        <w:tc>
          <w:tcPr>
            <w:tcW w:w="0" w:type="auto"/>
            <w:vAlign w:val="center"/>
            <w:hideMark/>
          </w:tcPr>
          <w:p w:rsidR="004137AA" w:rsidRPr="004137AA" w:rsidRDefault="004137AA" w:rsidP="004137AA">
            <w:pPr>
              <w:spacing w:after="0"/>
            </w:pPr>
            <w:r w:rsidRPr="004137AA">
              <w:t>102 Square Miles</w:t>
            </w:r>
            <w:r w:rsidRPr="004137AA">
              <w:br/>
              <w:t xml:space="preserve">264 Square Kilometers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Land Area </w:t>
            </w:r>
          </w:p>
        </w:tc>
        <w:tc>
          <w:tcPr>
            <w:tcW w:w="0" w:type="auto"/>
            <w:vAlign w:val="center"/>
            <w:hideMark/>
          </w:tcPr>
          <w:p w:rsidR="004137AA" w:rsidRPr="004137AA" w:rsidRDefault="004137AA" w:rsidP="004137AA">
            <w:pPr>
              <w:spacing w:after="0"/>
            </w:pPr>
            <w:r w:rsidRPr="004137AA">
              <w:t>102 Square Miles</w:t>
            </w:r>
            <w:r w:rsidRPr="004137AA">
              <w:br/>
              <w:t xml:space="preserve">264 Square Kilometers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Coastline </w:t>
            </w:r>
          </w:p>
        </w:tc>
        <w:tc>
          <w:tcPr>
            <w:tcW w:w="0" w:type="auto"/>
            <w:vAlign w:val="center"/>
            <w:hideMark/>
          </w:tcPr>
          <w:p w:rsidR="004137AA" w:rsidRPr="004137AA" w:rsidRDefault="004137AA" w:rsidP="004137AA">
            <w:pPr>
              <w:spacing w:after="0"/>
            </w:pPr>
            <w:r w:rsidRPr="004137AA">
              <w:t>99 Miles</w:t>
            </w:r>
            <w:r w:rsidRPr="004137AA">
              <w:br/>
              <w:t xml:space="preserve">160 Kilometers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Geographic Coordinates </w:t>
            </w:r>
          </w:p>
        </w:tc>
        <w:tc>
          <w:tcPr>
            <w:tcW w:w="0" w:type="auto"/>
            <w:vAlign w:val="center"/>
            <w:hideMark/>
          </w:tcPr>
          <w:p w:rsidR="004137AA" w:rsidRPr="004137AA" w:rsidRDefault="004137AA" w:rsidP="004137AA">
            <w:pPr>
              <w:spacing w:after="0"/>
            </w:pPr>
            <w:r w:rsidRPr="004137AA">
              <w:t xml:space="preserve">19 30 N, 80 30 W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Terrain </w:t>
            </w:r>
          </w:p>
        </w:tc>
        <w:tc>
          <w:tcPr>
            <w:tcW w:w="0" w:type="auto"/>
            <w:vAlign w:val="center"/>
            <w:hideMark/>
          </w:tcPr>
          <w:p w:rsidR="004137AA" w:rsidRPr="004137AA" w:rsidRDefault="004137AA" w:rsidP="004137AA">
            <w:pPr>
              <w:spacing w:after="0"/>
            </w:pPr>
            <w:r w:rsidRPr="004137AA">
              <w:t xml:space="preserve">low-lying limestone base surrounded by coral reefs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Highest Point </w:t>
            </w:r>
          </w:p>
        </w:tc>
        <w:tc>
          <w:tcPr>
            <w:tcW w:w="0" w:type="auto"/>
            <w:vAlign w:val="center"/>
            <w:hideMark/>
          </w:tcPr>
          <w:p w:rsidR="004137AA" w:rsidRPr="004137AA" w:rsidRDefault="004137AA" w:rsidP="004137AA">
            <w:pPr>
              <w:spacing w:after="0"/>
            </w:pPr>
            <w:r w:rsidRPr="004137AA">
              <w:t xml:space="preserve">43 Meters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Highest Point Location </w:t>
            </w:r>
          </w:p>
        </w:tc>
        <w:tc>
          <w:tcPr>
            <w:tcW w:w="0" w:type="auto"/>
            <w:vAlign w:val="center"/>
            <w:hideMark/>
          </w:tcPr>
          <w:p w:rsidR="004137AA" w:rsidRPr="004137AA" w:rsidRDefault="004137AA" w:rsidP="004137AA">
            <w:pPr>
              <w:spacing w:after="0"/>
            </w:pPr>
            <w:r w:rsidRPr="004137AA">
              <w:t xml:space="preserve">The Bluff 43 m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Lowest Point Location </w:t>
            </w:r>
          </w:p>
        </w:tc>
        <w:tc>
          <w:tcPr>
            <w:tcW w:w="0" w:type="auto"/>
            <w:vAlign w:val="center"/>
            <w:hideMark/>
          </w:tcPr>
          <w:p w:rsidR="004137AA" w:rsidRPr="004137AA" w:rsidRDefault="004137AA" w:rsidP="004137AA">
            <w:pPr>
              <w:spacing w:after="0"/>
            </w:pPr>
            <w:r w:rsidRPr="004137AA">
              <w:t xml:space="preserve">Caribbean Sea 0 m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Natural Resources </w:t>
            </w:r>
          </w:p>
        </w:tc>
        <w:tc>
          <w:tcPr>
            <w:tcW w:w="0" w:type="auto"/>
            <w:vAlign w:val="center"/>
            <w:hideMark/>
          </w:tcPr>
          <w:p w:rsidR="004137AA" w:rsidRPr="004137AA" w:rsidRDefault="004137AA" w:rsidP="004137AA">
            <w:pPr>
              <w:spacing w:after="0"/>
            </w:pPr>
            <w:r w:rsidRPr="004137AA">
              <w:t xml:space="preserve">fish, climate and beaches that foster tourism </w:t>
            </w:r>
          </w:p>
        </w:tc>
      </w:tr>
    </w:tbl>
    <w:p w:rsidR="004137AA" w:rsidRDefault="004137AA" w:rsidP="00881C6D">
      <w:pPr>
        <w:spacing w:after="0"/>
      </w:pPr>
    </w:p>
    <w:p w:rsidR="004137AA" w:rsidRPr="004137AA" w:rsidRDefault="004137AA" w:rsidP="004137AA">
      <w:pPr>
        <w:spacing w:after="0"/>
        <w:rPr>
          <w:b/>
          <w:bCs/>
        </w:rPr>
      </w:pPr>
      <w:r w:rsidRPr="004137AA">
        <w:rPr>
          <w:b/>
          <w:bCs/>
        </w:rPr>
        <w:t>Cayman Islands Weather and Climate</w:t>
      </w:r>
    </w:p>
    <w:p w:rsidR="004137AA" w:rsidRPr="004137AA" w:rsidRDefault="004137AA" w:rsidP="004137AA">
      <w:pPr>
        <w:spacing w:after="0"/>
        <w:rPr>
          <w:b/>
          <w:bCs/>
        </w:rPr>
      </w:pPr>
      <w:r w:rsidRPr="004137AA">
        <w:rPr>
          <w:b/>
          <w:bCs/>
        </w:rPr>
        <w:t>Climate and Weather</w:t>
      </w:r>
    </w:p>
    <w:p w:rsidR="004137AA" w:rsidRPr="004137AA" w:rsidRDefault="004137AA" w:rsidP="004137AA">
      <w:pPr>
        <w:spacing w:after="0"/>
      </w:pPr>
      <w:proofErr w:type="gramStart"/>
      <w:r w:rsidRPr="004137AA">
        <w:t>tropical</w:t>
      </w:r>
      <w:proofErr w:type="gramEnd"/>
      <w:r w:rsidRPr="004137AA">
        <w:t xml:space="preserve"> marine; warm, rainy summers (May to October) and cool, relatively dry winters (November to April) </w:t>
      </w:r>
    </w:p>
    <w:p w:rsidR="004137AA" w:rsidRDefault="004137AA" w:rsidP="00881C6D">
      <w:pPr>
        <w:spacing w:after="0"/>
      </w:pPr>
    </w:p>
    <w:p w:rsidR="004137AA" w:rsidRDefault="004137AA" w:rsidP="00881C6D">
      <w:pPr>
        <w:spacing w:after="0"/>
      </w:pPr>
    </w:p>
    <w:p w:rsidR="004137AA" w:rsidRPr="004137AA" w:rsidRDefault="004137AA" w:rsidP="004137AA">
      <w:pPr>
        <w:spacing w:after="0"/>
        <w:rPr>
          <w:b/>
          <w:bCs/>
        </w:rPr>
      </w:pPr>
      <w:r w:rsidRPr="004137AA">
        <w:rPr>
          <w:b/>
          <w:bCs/>
        </w:rPr>
        <w:t>Cayman Islands Environmental Issues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7"/>
        <w:gridCol w:w="8883"/>
      </w:tblGrid>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Climate </w:t>
            </w:r>
          </w:p>
        </w:tc>
        <w:tc>
          <w:tcPr>
            <w:tcW w:w="0" w:type="auto"/>
            <w:vAlign w:val="center"/>
            <w:hideMark/>
          </w:tcPr>
          <w:p w:rsidR="004137AA" w:rsidRPr="004137AA" w:rsidRDefault="004137AA" w:rsidP="004137AA">
            <w:pPr>
              <w:spacing w:after="0"/>
            </w:pPr>
            <w:r w:rsidRPr="004137AA">
              <w:t xml:space="preserve">tropical marine; warm, rainy summers (May to October) and cool, relatively dry winters (November to April)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Terrain </w:t>
            </w:r>
          </w:p>
        </w:tc>
        <w:tc>
          <w:tcPr>
            <w:tcW w:w="0" w:type="auto"/>
            <w:vAlign w:val="center"/>
            <w:hideMark/>
          </w:tcPr>
          <w:p w:rsidR="004137AA" w:rsidRPr="004137AA" w:rsidRDefault="004137AA" w:rsidP="004137AA">
            <w:pPr>
              <w:spacing w:after="0"/>
            </w:pPr>
            <w:r w:rsidRPr="004137AA">
              <w:t xml:space="preserve">low-lying limestone base surrounded by coral reefs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Natural Resources </w:t>
            </w:r>
          </w:p>
        </w:tc>
        <w:tc>
          <w:tcPr>
            <w:tcW w:w="0" w:type="auto"/>
            <w:vAlign w:val="center"/>
            <w:hideMark/>
          </w:tcPr>
          <w:p w:rsidR="004137AA" w:rsidRPr="004137AA" w:rsidRDefault="004137AA" w:rsidP="004137AA">
            <w:pPr>
              <w:spacing w:after="0"/>
            </w:pPr>
            <w:r w:rsidRPr="004137AA">
              <w:t xml:space="preserve">fish, climate and beaches that foster tourism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Natural Hazards </w:t>
            </w:r>
          </w:p>
        </w:tc>
        <w:tc>
          <w:tcPr>
            <w:tcW w:w="0" w:type="auto"/>
            <w:vAlign w:val="center"/>
            <w:hideMark/>
          </w:tcPr>
          <w:p w:rsidR="004137AA" w:rsidRPr="004137AA" w:rsidRDefault="004137AA" w:rsidP="004137AA">
            <w:pPr>
              <w:spacing w:after="0"/>
            </w:pPr>
            <w:r w:rsidRPr="004137AA">
              <w:t xml:space="preserve">hurricanes (July to November)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Environmental Issues </w:t>
            </w:r>
          </w:p>
        </w:tc>
        <w:tc>
          <w:tcPr>
            <w:tcW w:w="0" w:type="auto"/>
            <w:vAlign w:val="center"/>
            <w:hideMark/>
          </w:tcPr>
          <w:p w:rsidR="004137AA" w:rsidRPr="004137AA" w:rsidRDefault="004137AA" w:rsidP="004137AA">
            <w:pPr>
              <w:spacing w:after="0"/>
            </w:pPr>
            <w:r w:rsidRPr="004137AA">
              <w:t xml:space="preserve">no natural fresh water resources; drinking water supplies must be met by rainwater catchments </w:t>
            </w:r>
          </w:p>
        </w:tc>
      </w:tr>
    </w:tbl>
    <w:p w:rsidR="004137AA" w:rsidRPr="004137AA" w:rsidRDefault="004137AA" w:rsidP="004137AA">
      <w:pPr>
        <w:spacing w:after="0"/>
        <w:rPr>
          <w:b/>
          <w:bCs/>
        </w:rPr>
      </w:pPr>
      <w:r w:rsidRPr="004137AA">
        <w:rPr>
          <w:b/>
          <w:bCs/>
        </w:rPr>
        <w:lastRenderedPageBreak/>
        <w:t>Cayman Islands Population Details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9"/>
        <w:gridCol w:w="6821"/>
      </w:tblGrid>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Population </w:t>
            </w:r>
          </w:p>
        </w:tc>
        <w:tc>
          <w:tcPr>
            <w:tcW w:w="0" w:type="auto"/>
            <w:vAlign w:val="center"/>
            <w:hideMark/>
          </w:tcPr>
          <w:p w:rsidR="004137AA" w:rsidRPr="004137AA" w:rsidRDefault="004137AA" w:rsidP="004137AA">
            <w:pPr>
              <w:spacing w:after="0"/>
            </w:pPr>
            <w:r w:rsidRPr="004137AA">
              <w:t xml:space="preserve">53,737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Population Growth Rate </w:t>
            </w:r>
          </w:p>
        </w:tc>
        <w:tc>
          <w:tcPr>
            <w:tcW w:w="0" w:type="auto"/>
            <w:vAlign w:val="center"/>
            <w:hideMark/>
          </w:tcPr>
          <w:p w:rsidR="004137AA" w:rsidRPr="004137AA" w:rsidRDefault="004137AA" w:rsidP="004137AA">
            <w:pPr>
              <w:spacing w:after="0"/>
            </w:pPr>
            <w:r w:rsidRPr="004137AA">
              <w:t xml:space="preserve">2.19%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Urban Population </w:t>
            </w:r>
          </w:p>
        </w:tc>
        <w:tc>
          <w:tcPr>
            <w:tcW w:w="0" w:type="auto"/>
            <w:vAlign w:val="center"/>
            <w:hideMark/>
          </w:tcPr>
          <w:p w:rsidR="004137AA" w:rsidRPr="004137AA" w:rsidRDefault="004137AA" w:rsidP="004137AA">
            <w:pPr>
              <w:spacing w:after="0"/>
            </w:pPr>
            <w:r w:rsidRPr="004137AA">
              <w:t xml:space="preserve">100%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Population in Major Urban Areas </w:t>
            </w:r>
          </w:p>
        </w:tc>
        <w:tc>
          <w:tcPr>
            <w:tcW w:w="0" w:type="auto"/>
            <w:vAlign w:val="center"/>
            <w:hideMark/>
          </w:tcPr>
          <w:p w:rsidR="004137AA" w:rsidRPr="004137AA" w:rsidRDefault="004137AA" w:rsidP="004137AA">
            <w:pPr>
              <w:spacing w:after="0"/>
            </w:pPr>
            <w:r w:rsidRPr="004137AA">
              <w:t xml:space="preserve">GEORGE TOWN (capital) 28,000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Nationality Noun </w:t>
            </w:r>
          </w:p>
        </w:tc>
        <w:tc>
          <w:tcPr>
            <w:tcW w:w="0" w:type="auto"/>
            <w:vAlign w:val="center"/>
            <w:hideMark/>
          </w:tcPr>
          <w:p w:rsidR="004137AA" w:rsidRPr="004137AA" w:rsidRDefault="004137AA" w:rsidP="004137AA">
            <w:pPr>
              <w:spacing w:after="0"/>
            </w:pPr>
            <w:r w:rsidRPr="004137AA">
              <w:t xml:space="preserve">Caymanian(s)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Nationality Adjective </w:t>
            </w:r>
          </w:p>
        </w:tc>
        <w:tc>
          <w:tcPr>
            <w:tcW w:w="0" w:type="auto"/>
            <w:vAlign w:val="center"/>
            <w:hideMark/>
          </w:tcPr>
          <w:p w:rsidR="004137AA" w:rsidRPr="004137AA" w:rsidRDefault="004137AA" w:rsidP="004137AA">
            <w:pPr>
              <w:spacing w:after="0"/>
            </w:pPr>
            <w:r w:rsidRPr="004137AA">
              <w:t xml:space="preserve">Caymanian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Ethnic Groups </w:t>
            </w:r>
          </w:p>
        </w:tc>
        <w:tc>
          <w:tcPr>
            <w:tcW w:w="0" w:type="auto"/>
            <w:vAlign w:val="center"/>
            <w:hideMark/>
          </w:tcPr>
          <w:p w:rsidR="004137AA" w:rsidRPr="004137AA" w:rsidRDefault="004137AA" w:rsidP="004137AA">
            <w:pPr>
              <w:spacing w:after="0"/>
            </w:pPr>
            <w:r w:rsidRPr="004137AA">
              <w:t xml:space="preserve">mixed 40%, white 20%, black 20%, expatriates of various ethnic groups 20%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Languages </w:t>
            </w:r>
          </w:p>
        </w:tc>
        <w:tc>
          <w:tcPr>
            <w:tcW w:w="0" w:type="auto"/>
            <w:vAlign w:val="center"/>
            <w:hideMark/>
          </w:tcPr>
          <w:p w:rsidR="004137AA" w:rsidRPr="004137AA" w:rsidRDefault="004137AA" w:rsidP="004137AA">
            <w:pPr>
              <w:spacing w:after="0"/>
            </w:pPr>
            <w:r w:rsidRPr="004137AA">
              <w:t xml:space="preserve">English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Rate of Urbanization- annual rate of change </w:t>
            </w:r>
          </w:p>
        </w:tc>
        <w:tc>
          <w:tcPr>
            <w:tcW w:w="0" w:type="auto"/>
            <w:vAlign w:val="center"/>
            <w:hideMark/>
          </w:tcPr>
          <w:p w:rsidR="004137AA" w:rsidRPr="004137AA" w:rsidRDefault="004137AA" w:rsidP="004137AA">
            <w:pPr>
              <w:spacing w:after="0"/>
            </w:pPr>
            <w:r w:rsidRPr="004137AA">
              <w:t xml:space="preserve">0.82% </w:t>
            </w:r>
          </w:p>
        </w:tc>
      </w:tr>
    </w:tbl>
    <w:p w:rsidR="004137AA" w:rsidRDefault="004137AA" w:rsidP="00881C6D">
      <w:pPr>
        <w:spacing w:after="0"/>
      </w:pPr>
    </w:p>
    <w:p w:rsidR="004137AA" w:rsidRDefault="004137AA" w:rsidP="00881C6D">
      <w:pPr>
        <w:spacing w:after="0"/>
      </w:pPr>
    </w:p>
    <w:p w:rsidR="004137AA" w:rsidRPr="004137AA" w:rsidRDefault="004137AA" w:rsidP="004137AA">
      <w:pPr>
        <w:spacing w:after="0"/>
        <w:rPr>
          <w:b/>
          <w:bCs/>
        </w:rPr>
      </w:pPr>
      <w:r w:rsidRPr="004137AA">
        <w:rPr>
          <w:b/>
          <w:bCs/>
        </w:rPr>
        <w:t>Cayman Islands Medical Information</w:t>
      </w:r>
    </w:p>
    <w:p w:rsidR="004137AA" w:rsidRPr="004137AA" w:rsidRDefault="004137AA" w:rsidP="004137AA">
      <w:pPr>
        <w:spacing w:after="0"/>
      </w:pPr>
      <w:r w:rsidRPr="004137AA">
        <w:t>The quality of medical care in the Cayman Islands is generally comparable to that available in the United States; however, some procedures and cases requiring critical care may require medical evacuation to the United States. Several American citizens each year drown or suffer cardiac arrest while snorkeling or SCUBA diving in the Cayman Islands. These deaths may be attributed in part to tourists attempting to do more than they are trained to do or to poor physical conditioning or preexisting medical conditions that are exacerbated when snorkeling or diving. A hyperbaric chamber is available for treatment of decompression illness. Doctors and hospitals often expect immediate payment for health services.</w:t>
      </w:r>
      <w:r w:rsidRPr="004137AA">
        <w:br/>
      </w:r>
      <w:r w:rsidRPr="004137AA">
        <w:br/>
        <w:t xml:space="preserve">Emergency response services in the Cayman Islands are on par with those generally available in the United States. </w:t>
      </w:r>
    </w:p>
    <w:p w:rsidR="004137AA" w:rsidRPr="004137AA" w:rsidRDefault="004137AA" w:rsidP="004137AA">
      <w:pPr>
        <w:spacing w:after="0"/>
        <w:rPr>
          <w:b/>
          <w:bCs/>
        </w:rPr>
      </w:pPr>
      <w:r w:rsidRPr="004137AA">
        <w:rPr>
          <w:b/>
          <w:bCs/>
        </w:rPr>
        <w:t>Cayman Islands Health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06"/>
        <w:gridCol w:w="623"/>
      </w:tblGrid>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Death Rate/1,000 population </w:t>
            </w:r>
          </w:p>
        </w:tc>
        <w:tc>
          <w:tcPr>
            <w:tcW w:w="0" w:type="auto"/>
            <w:vAlign w:val="center"/>
            <w:hideMark/>
          </w:tcPr>
          <w:p w:rsidR="004137AA" w:rsidRPr="004137AA" w:rsidRDefault="004137AA" w:rsidP="004137AA">
            <w:pPr>
              <w:spacing w:after="0"/>
            </w:pPr>
            <w:r w:rsidRPr="004137AA">
              <w:t xml:space="preserve">5.3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Infant Mortality Rate/1,000 population </w:t>
            </w:r>
          </w:p>
        </w:tc>
        <w:tc>
          <w:tcPr>
            <w:tcW w:w="0" w:type="auto"/>
            <w:vAlign w:val="center"/>
            <w:hideMark/>
          </w:tcPr>
          <w:p w:rsidR="004137AA" w:rsidRPr="004137AA" w:rsidRDefault="004137AA" w:rsidP="004137AA">
            <w:pPr>
              <w:spacing w:after="0"/>
            </w:pPr>
            <w:r w:rsidRPr="004137AA">
              <w:t xml:space="preserve">6.35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Infant Mortality Rate- Female/1,000 population </w:t>
            </w:r>
          </w:p>
        </w:tc>
        <w:tc>
          <w:tcPr>
            <w:tcW w:w="0" w:type="auto"/>
            <w:vAlign w:val="center"/>
            <w:hideMark/>
          </w:tcPr>
          <w:p w:rsidR="004137AA" w:rsidRPr="004137AA" w:rsidRDefault="004137AA" w:rsidP="004137AA">
            <w:pPr>
              <w:spacing w:after="0"/>
            </w:pPr>
            <w:r w:rsidRPr="004137AA">
              <w:t xml:space="preserve">5.42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Infant Mortality Rate- Male/1,000 population </w:t>
            </w:r>
          </w:p>
        </w:tc>
        <w:tc>
          <w:tcPr>
            <w:tcW w:w="0" w:type="auto"/>
            <w:vAlign w:val="center"/>
            <w:hideMark/>
          </w:tcPr>
          <w:p w:rsidR="004137AA" w:rsidRPr="004137AA" w:rsidRDefault="004137AA" w:rsidP="004137AA">
            <w:pPr>
              <w:spacing w:after="0"/>
            </w:pPr>
            <w:r w:rsidRPr="004137AA">
              <w:t xml:space="preserve">7.26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Total Fertility Rate </w:t>
            </w:r>
          </w:p>
        </w:tc>
        <w:tc>
          <w:tcPr>
            <w:tcW w:w="0" w:type="auto"/>
            <w:vAlign w:val="center"/>
            <w:hideMark/>
          </w:tcPr>
          <w:p w:rsidR="004137AA" w:rsidRPr="004137AA" w:rsidRDefault="004137AA" w:rsidP="004137AA">
            <w:pPr>
              <w:spacing w:after="0"/>
            </w:pPr>
            <w:r w:rsidRPr="004137AA">
              <w:t xml:space="preserve">1.86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Drinking Water Source: unimproved </w:t>
            </w:r>
          </w:p>
        </w:tc>
        <w:tc>
          <w:tcPr>
            <w:tcW w:w="0" w:type="auto"/>
            <w:vAlign w:val="center"/>
            <w:hideMark/>
          </w:tcPr>
          <w:p w:rsidR="004137AA" w:rsidRPr="004137AA" w:rsidRDefault="004137AA" w:rsidP="004137AA">
            <w:pPr>
              <w:spacing w:after="0"/>
            </w:pPr>
            <w:r w:rsidRPr="004137AA">
              <w:t xml:space="preserve">4.4%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Drinking Water Source - percent of urban population improved </w:t>
            </w:r>
          </w:p>
        </w:tc>
        <w:tc>
          <w:tcPr>
            <w:tcW w:w="0" w:type="auto"/>
            <w:vAlign w:val="center"/>
            <w:hideMark/>
          </w:tcPr>
          <w:p w:rsidR="004137AA" w:rsidRPr="004137AA" w:rsidRDefault="004137AA" w:rsidP="004137AA">
            <w:pPr>
              <w:spacing w:after="0"/>
            </w:pPr>
            <w:r w:rsidRPr="004137AA">
              <w:t xml:space="preserve">95.6%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Sanitation Facility Access: unimproved </w:t>
            </w:r>
          </w:p>
        </w:tc>
        <w:tc>
          <w:tcPr>
            <w:tcW w:w="0" w:type="auto"/>
            <w:vAlign w:val="center"/>
            <w:hideMark/>
          </w:tcPr>
          <w:p w:rsidR="004137AA" w:rsidRPr="004137AA" w:rsidRDefault="004137AA" w:rsidP="004137AA">
            <w:pPr>
              <w:spacing w:after="0"/>
            </w:pPr>
            <w:r w:rsidRPr="004137AA">
              <w:t xml:space="preserve">3.8% </w:t>
            </w:r>
          </w:p>
        </w:tc>
      </w:tr>
      <w:tr w:rsidR="004137AA" w:rsidRPr="004137AA" w:rsidTr="004137AA">
        <w:trPr>
          <w:tblCellSpacing w:w="15" w:type="dxa"/>
        </w:trPr>
        <w:tc>
          <w:tcPr>
            <w:tcW w:w="0" w:type="auto"/>
            <w:vAlign w:val="center"/>
            <w:hideMark/>
          </w:tcPr>
          <w:p w:rsidR="004137AA" w:rsidRPr="004137AA" w:rsidRDefault="004137AA" w:rsidP="004137AA">
            <w:pPr>
              <w:spacing w:after="0"/>
            </w:pPr>
            <w:r w:rsidRPr="004137AA">
              <w:t xml:space="preserve">Sanitation Facility Access - percent of urban population improved </w:t>
            </w:r>
          </w:p>
        </w:tc>
        <w:tc>
          <w:tcPr>
            <w:tcW w:w="0" w:type="auto"/>
            <w:vAlign w:val="center"/>
            <w:hideMark/>
          </w:tcPr>
          <w:p w:rsidR="004137AA" w:rsidRPr="004137AA" w:rsidRDefault="004137AA" w:rsidP="004137AA">
            <w:pPr>
              <w:spacing w:after="0"/>
            </w:pPr>
            <w:r w:rsidRPr="004137AA">
              <w:t xml:space="preserve">96.2% </w:t>
            </w:r>
          </w:p>
        </w:tc>
      </w:tr>
    </w:tbl>
    <w:p w:rsidR="004137AA" w:rsidRDefault="004137AA" w:rsidP="00881C6D">
      <w:pPr>
        <w:spacing w:after="0"/>
      </w:pPr>
    </w:p>
    <w:p w:rsidR="007E64E3" w:rsidRPr="007E64E3" w:rsidRDefault="007E64E3" w:rsidP="007E64E3">
      <w:pPr>
        <w:spacing w:after="0"/>
        <w:rPr>
          <w:b/>
          <w:bCs/>
        </w:rPr>
      </w:pPr>
      <w:r w:rsidRPr="007E64E3">
        <w:rPr>
          <w:b/>
          <w:bCs/>
        </w:rPr>
        <w:t>Cayman Islands Crime</w:t>
      </w:r>
    </w:p>
    <w:p w:rsidR="007E64E3" w:rsidRPr="007E64E3" w:rsidRDefault="007E64E3" w:rsidP="007E64E3">
      <w:pPr>
        <w:spacing w:after="0"/>
        <w:rPr>
          <w:b/>
          <w:bCs/>
        </w:rPr>
      </w:pPr>
      <w:r w:rsidRPr="007E64E3">
        <w:rPr>
          <w:b/>
          <w:bCs/>
        </w:rPr>
        <w:t>Crime Information</w:t>
      </w:r>
    </w:p>
    <w:p w:rsidR="007E64E3" w:rsidRPr="007E64E3" w:rsidRDefault="007E64E3" w:rsidP="007E64E3">
      <w:pPr>
        <w:spacing w:after="0"/>
      </w:pPr>
      <w:r w:rsidRPr="007E64E3">
        <w:t>The crime threat in Cayman Islands is generally considered low, although travelers should always take normal precautions when in unfamiliar surroundings. Petty theft, pick-pocketing and purse snatchings occur. A few cases involving sexual assault have been reported to the Embassy. Police in the Cayman Islands rigorously enforce laws against illegal drugs. U.S. citizens should avoid buying, selling, holding or taking illegal drugs under any circumstances.</w:t>
      </w:r>
      <w:r w:rsidRPr="007E64E3">
        <w:br/>
      </w:r>
      <w:r w:rsidRPr="007E64E3">
        <w:br/>
      </w:r>
      <w:r w:rsidRPr="007E64E3">
        <w:lastRenderedPageBreak/>
        <w:t xml:space="preserve">Don’t buy counterfeit and pirated goods, even if they are widely available. Not only are the bootlegs illegal in the United States, if you purchase them you may also be breaking local law. </w:t>
      </w:r>
    </w:p>
    <w:p w:rsidR="007E64E3" w:rsidRPr="007E64E3" w:rsidRDefault="007E64E3" w:rsidP="007E64E3">
      <w:pPr>
        <w:spacing w:after="0"/>
        <w:rPr>
          <w:b/>
          <w:bCs/>
        </w:rPr>
      </w:pPr>
      <w:r w:rsidRPr="007E64E3">
        <w:rPr>
          <w:b/>
          <w:bCs/>
        </w:rPr>
        <w:t>Cayman Islands Penalties for Crime</w:t>
      </w:r>
    </w:p>
    <w:p w:rsidR="007E64E3" w:rsidRPr="007E64E3" w:rsidRDefault="007E64E3" w:rsidP="007E64E3">
      <w:pPr>
        <w:spacing w:after="0"/>
        <w:rPr>
          <w:b/>
          <w:bCs/>
        </w:rPr>
      </w:pPr>
      <w:r w:rsidRPr="007E64E3">
        <w:rPr>
          <w:b/>
          <w:bCs/>
        </w:rPr>
        <w:t>Criminal Penalties</w:t>
      </w:r>
    </w:p>
    <w:p w:rsidR="007E64E3" w:rsidRPr="007E64E3" w:rsidRDefault="007E64E3" w:rsidP="007E64E3">
      <w:pPr>
        <w:spacing w:after="0"/>
      </w:pPr>
      <w:r w:rsidRPr="007E64E3">
        <w:t xml:space="preserve">While you are traveling in the Cayman Islands, you are subject to its laws even if you are a U.S. citizen. Foreign laws and legal systems can be vastly different than our own. In some places you may be taken in for questioning if you don’t have your passport with you. In some places, driving under the influence could land you immediately in jail for the night. In most cases, the passport is confiscated until you appear before a Magistrate Judge and a fine is imposed. These criminal penalties will vary from country to country. There are also some things that might be legal in the country you visit, but still illegal in the United States, and you can be prosecuted under U.S. law if you buy pirated goods. Engaging in sexual conduct with children or using or disseminating child pornography in a foreign country is a crime prosecutable in the United States. If you break local laws in the Cayman Islands, your U.S. passport won’t help you avoid arrest or prosecution. It’s very important to know what’s legal and what’s not wherever you go. </w:t>
      </w:r>
      <w:r w:rsidRPr="007E64E3">
        <w:br/>
      </w:r>
      <w:r w:rsidRPr="007E64E3">
        <w:br/>
        <w:t>Persons violating Caymanian laws, even unknowingly, may be expelled, arrested, or imprisoned. Penalties for possessing, using, or trafficking in illegal drugs in the Cayman Islands are severe, and convicted offenders can expect long jail sentences and heavy fines.</w:t>
      </w:r>
      <w:r w:rsidRPr="007E64E3">
        <w:br/>
      </w:r>
      <w:r w:rsidRPr="007E64E3">
        <w:br/>
        <w:t xml:space="preserve">While some countries will automatically notify the nearest U.S. embassy or consulate if a U.S. citizen is detained or arrested in a foreign country, that might not always be the case. To ensure that the United States is aware of your circumstances, request that the police and prison officials notify the nearest U.S. embassy or consulate as soon as you are arrested or detained overseas. </w:t>
      </w:r>
    </w:p>
    <w:p w:rsidR="007E64E3" w:rsidRDefault="007E64E3" w:rsidP="00881C6D">
      <w:pPr>
        <w:spacing w:after="0"/>
      </w:pPr>
    </w:p>
    <w:p w:rsidR="007E64E3" w:rsidRDefault="007E64E3" w:rsidP="00881C6D">
      <w:pPr>
        <w:spacing w:after="0"/>
      </w:pPr>
    </w:p>
    <w:p w:rsidR="007E64E3" w:rsidRPr="007E64E3" w:rsidRDefault="007E64E3" w:rsidP="007E64E3">
      <w:pPr>
        <w:spacing w:after="0"/>
        <w:rPr>
          <w:b/>
          <w:bCs/>
        </w:rPr>
      </w:pPr>
      <w:r w:rsidRPr="007E64E3">
        <w:rPr>
          <w:b/>
          <w:bCs/>
        </w:rPr>
        <w:t>Cayman Islands Life Expectancy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8"/>
        <w:gridCol w:w="833"/>
      </w:tblGrid>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Life Expectancy At Birth </w:t>
            </w:r>
          </w:p>
        </w:tc>
        <w:tc>
          <w:tcPr>
            <w:tcW w:w="0" w:type="auto"/>
            <w:vAlign w:val="center"/>
            <w:hideMark/>
          </w:tcPr>
          <w:p w:rsidR="007E64E3" w:rsidRPr="007E64E3" w:rsidRDefault="007E64E3" w:rsidP="007E64E3">
            <w:pPr>
              <w:spacing w:after="0"/>
            </w:pPr>
            <w:r w:rsidRPr="007E64E3">
              <w:t xml:space="preserve">80 Years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Life Expectancy At Birth- Female </w:t>
            </w:r>
          </w:p>
        </w:tc>
        <w:tc>
          <w:tcPr>
            <w:tcW w:w="0" w:type="auto"/>
            <w:vAlign w:val="center"/>
            <w:hideMark/>
          </w:tcPr>
          <w:p w:rsidR="007E64E3" w:rsidRPr="007E64E3" w:rsidRDefault="007E64E3" w:rsidP="007E64E3">
            <w:pPr>
              <w:spacing w:after="0"/>
            </w:pPr>
            <w:r w:rsidRPr="007E64E3">
              <w:t xml:space="preserve">83 Years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Life Expectancy At Birth- Male </w:t>
            </w:r>
          </w:p>
        </w:tc>
        <w:tc>
          <w:tcPr>
            <w:tcW w:w="0" w:type="auto"/>
            <w:vAlign w:val="center"/>
            <w:hideMark/>
          </w:tcPr>
          <w:p w:rsidR="007E64E3" w:rsidRPr="007E64E3" w:rsidRDefault="007E64E3" w:rsidP="007E64E3">
            <w:pPr>
              <w:spacing w:after="0"/>
            </w:pPr>
            <w:r w:rsidRPr="007E64E3">
              <w:t xml:space="preserve">78 Years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Median Age (female) </w:t>
            </w:r>
          </w:p>
        </w:tc>
        <w:tc>
          <w:tcPr>
            <w:tcW w:w="0" w:type="auto"/>
            <w:vAlign w:val="center"/>
            <w:hideMark/>
          </w:tcPr>
          <w:p w:rsidR="007E64E3" w:rsidRPr="007E64E3" w:rsidRDefault="007E64E3" w:rsidP="007E64E3">
            <w:pPr>
              <w:spacing w:after="0"/>
            </w:pPr>
            <w:r w:rsidRPr="007E64E3">
              <w:t xml:space="preserve">39 Years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Median Age (male) </w:t>
            </w:r>
          </w:p>
        </w:tc>
        <w:tc>
          <w:tcPr>
            <w:tcW w:w="0" w:type="auto"/>
            <w:vAlign w:val="center"/>
            <w:hideMark/>
          </w:tcPr>
          <w:p w:rsidR="007E64E3" w:rsidRPr="007E64E3" w:rsidRDefault="007E64E3" w:rsidP="007E64E3">
            <w:pPr>
              <w:spacing w:after="0"/>
            </w:pPr>
            <w:r w:rsidRPr="007E64E3">
              <w:t xml:space="preserve">38 Years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Median Age </w:t>
            </w:r>
          </w:p>
        </w:tc>
        <w:tc>
          <w:tcPr>
            <w:tcW w:w="0" w:type="auto"/>
            <w:vAlign w:val="center"/>
            <w:hideMark/>
          </w:tcPr>
          <w:p w:rsidR="007E64E3" w:rsidRPr="007E64E3" w:rsidRDefault="007E64E3" w:rsidP="007E64E3">
            <w:pPr>
              <w:spacing w:after="0"/>
            </w:pPr>
            <w:r w:rsidRPr="007E64E3">
              <w:t xml:space="preserve">39 Years </w:t>
            </w:r>
          </w:p>
        </w:tc>
      </w:tr>
    </w:tbl>
    <w:p w:rsidR="007E64E3" w:rsidRDefault="007E64E3" w:rsidP="00881C6D">
      <w:pPr>
        <w:spacing w:after="0"/>
      </w:pPr>
    </w:p>
    <w:p w:rsidR="007E64E3" w:rsidRPr="007E64E3" w:rsidRDefault="007E64E3" w:rsidP="007E64E3">
      <w:pPr>
        <w:spacing w:after="0"/>
        <w:rPr>
          <w:b/>
          <w:bCs/>
        </w:rPr>
      </w:pPr>
      <w:r w:rsidRPr="007E64E3">
        <w:rPr>
          <w:b/>
          <w:bCs/>
        </w:rPr>
        <w:t>Cayman Islands Literacy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4"/>
        <w:gridCol w:w="3801"/>
      </w:tblGrid>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Predominant Language </w:t>
            </w:r>
          </w:p>
        </w:tc>
        <w:tc>
          <w:tcPr>
            <w:tcW w:w="0" w:type="auto"/>
            <w:vAlign w:val="center"/>
            <w:hideMark/>
          </w:tcPr>
          <w:p w:rsidR="007E64E3" w:rsidRPr="007E64E3" w:rsidRDefault="007E64E3" w:rsidP="007E64E3">
            <w:pPr>
              <w:spacing w:after="0"/>
            </w:pPr>
            <w:r w:rsidRPr="007E64E3">
              <w:t xml:space="preserve">English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Literacy Definition </w:t>
            </w:r>
          </w:p>
        </w:tc>
        <w:tc>
          <w:tcPr>
            <w:tcW w:w="0" w:type="auto"/>
            <w:vAlign w:val="center"/>
            <w:hideMark/>
          </w:tcPr>
          <w:p w:rsidR="007E64E3" w:rsidRPr="007E64E3" w:rsidRDefault="007E64E3" w:rsidP="007E64E3">
            <w:pPr>
              <w:spacing w:after="0"/>
            </w:pPr>
            <w:r w:rsidRPr="007E64E3">
              <w:t xml:space="preserve">age 15 and over has ever attended school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Literacy Female </w:t>
            </w:r>
          </w:p>
        </w:tc>
        <w:tc>
          <w:tcPr>
            <w:tcW w:w="0" w:type="auto"/>
            <w:vAlign w:val="center"/>
            <w:hideMark/>
          </w:tcPr>
          <w:p w:rsidR="007E64E3" w:rsidRPr="007E64E3" w:rsidRDefault="007E64E3" w:rsidP="007E64E3">
            <w:pPr>
              <w:spacing w:after="0"/>
            </w:pPr>
            <w:r w:rsidRPr="007E64E3">
              <w:t xml:space="preserve">98%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Literacy Male </w:t>
            </w:r>
          </w:p>
        </w:tc>
        <w:tc>
          <w:tcPr>
            <w:tcW w:w="0" w:type="auto"/>
            <w:vAlign w:val="center"/>
            <w:hideMark/>
          </w:tcPr>
          <w:p w:rsidR="007E64E3" w:rsidRPr="007E64E3" w:rsidRDefault="007E64E3" w:rsidP="007E64E3">
            <w:pPr>
              <w:spacing w:after="0"/>
            </w:pPr>
            <w:r w:rsidRPr="007E64E3">
              <w:t xml:space="preserve">98%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Literacy Total </w:t>
            </w:r>
          </w:p>
        </w:tc>
        <w:tc>
          <w:tcPr>
            <w:tcW w:w="0" w:type="auto"/>
            <w:vAlign w:val="center"/>
            <w:hideMark/>
          </w:tcPr>
          <w:p w:rsidR="007E64E3" w:rsidRPr="007E64E3" w:rsidRDefault="007E64E3" w:rsidP="007E64E3">
            <w:pPr>
              <w:spacing w:after="0"/>
            </w:pPr>
            <w:r w:rsidRPr="007E64E3">
              <w:t xml:space="preserve">98% </w:t>
            </w:r>
          </w:p>
        </w:tc>
      </w:tr>
    </w:tbl>
    <w:p w:rsidR="007E64E3" w:rsidRDefault="007E64E3" w:rsidP="00881C6D">
      <w:pPr>
        <w:spacing w:after="0"/>
      </w:pPr>
    </w:p>
    <w:p w:rsidR="007E64E3" w:rsidRPr="007E64E3" w:rsidRDefault="007E64E3" w:rsidP="007E64E3">
      <w:pPr>
        <w:spacing w:after="0"/>
        <w:rPr>
          <w:b/>
          <w:bCs/>
        </w:rPr>
      </w:pPr>
      <w:r w:rsidRPr="007E64E3">
        <w:rPr>
          <w:b/>
          <w:bCs/>
        </w:rPr>
        <w:t>Cayman Islands 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7"/>
        <w:gridCol w:w="3801"/>
      </w:tblGrid>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Literacy - female </w:t>
            </w:r>
          </w:p>
        </w:tc>
        <w:tc>
          <w:tcPr>
            <w:tcW w:w="0" w:type="auto"/>
            <w:vAlign w:val="center"/>
            <w:hideMark/>
          </w:tcPr>
          <w:p w:rsidR="007E64E3" w:rsidRPr="007E64E3" w:rsidRDefault="007E64E3" w:rsidP="007E64E3">
            <w:pPr>
              <w:spacing w:after="0"/>
            </w:pPr>
            <w:r w:rsidRPr="007E64E3">
              <w:t xml:space="preserve">98%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Literacy - male </w:t>
            </w:r>
          </w:p>
        </w:tc>
        <w:tc>
          <w:tcPr>
            <w:tcW w:w="0" w:type="auto"/>
            <w:vAlign w:val="center"/>
            <w:hideMark/>
          </w:tcPr>
          <w:p w:rsidR="007E64E3" w:rsidRPr="007E64E3" w:rsidRDefault="007E64E3" w:rsidP="007E64E3">
            <w:pPr>
              <w:spacing w:after="0"/>
            </w:pPr>
            <w:r w:rsidRPr="007E64E3">
              <w:t xml:space="preserve">98%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Literacy - total population </w:t>
            </w:r>
          </w:p>
        </w:tc>
        <w:tc>
          <w:tcPr>
            <w:tcW w:w="0" w:type="auto"/>
            <w:vAlign w:val="center"/>
            <w:hideMark/>
          </w:tcPr>
          <w:p w:rsidR="007E64E3" w:rsidRPr="007E64E3" w:rsidRDefault="007E64E3" w:rsidP="007E64E3">
            <w:pPr>
              <w:spacing w:after="0"/>
            </w:pPr>
            <w:r w:rsidRPr="007E64E3">
              <w:t xml:space="preserve">98%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lastRenderedPageBreak/>
              <w:t xml:space="preserve">Literacy Definition </w:t>
            </w:r>
          </w:p>
        </w:tc>
        <w:tc>
          <w:tcPr>
            <w:tcW w:w="0" w:type="auto"/>
            <w:vAlign w:val="center"/>
            <w:hideMark/>
          </w:tcPr>
          <w:p w:rsidR="007E64E3" w:rsidRPr="007E64E3" w:rsidRDefault="007E64E3" w:rsidP="007E64E3">
            <w:pPr>
              <w:spacing w:after="0"/>
            </w:pPr>
            <w:r w:rsidRPr="007E64E3">
              <w:t xml:space="preserve">age 15 and over has ever attended school </w:t>
            </w:r>
          </w:p>
        </w:tc>
      </w:tr>
    </w:tbl>
    <w:p w:rsidR="007E64E3" w:rsidRDefault="007E64E3" w:rsidP="00881C6D">
      <w:pPr>
        <w:spacing w:after="0"/>
      </w:pPr>
    </w:p>
    <w:p w:rsidR="007E64E3" w:rsidRPr="007E64E3" w:rsidRDefault="007E64E3" w:rsidP="007E64E3">
      <w:pPr>
        <w:spacing w:after="0"/>
        <w:rPr>
          <w:b/>
          <w:bCs/>
        </w:rPr>
      </w:pPr>
      <w:r w:rsidRPr="007E64E3">
        <w:rPr>
          <w:b/>
          <w:bCs/>
        </w:rPr>
        <w:t>Cayman Islands Government and Politics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7"/>
        <w:gridCol w:w="8783"/>
      </w:tblGrid>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Government Executive Branch </w:t>
            </w:r>
          </w:p>
        </w:tc>
        <w:tc>
          <w:tcPr>
            <w:tcW w:w="0" w:type="auto"/>
            <w:vAlign w:val="center"/>
            <w:hideMark/>
          </w:tcPr>
          <w:p w:rsidR="007E64E3" w:rsidRPr="007E64E3" w:rsidRDefault="007E64E3" w:rsidP="007E64E3">
            <w:pPr>
              <w:spacing w:after="0"/>
            </w:pPr>
            <w:r w:rsidRPr="007E64E3">
              <w:t xml:space="preserve">chief of state: Queen ELIZABETH II (since 6 February 1952); represented by Governor Helen KILPATRICK (since 6 September 2013) </w:t>
            </w:r>
            <w:r w:rsidRPr="007E64E3">
              <w:br/>
            </w:r>
            <w:r w:rsidRPr="007E64E3">
              <w:br/>
              <w:t xml:space="preserve">head of government: Premier Alden MCLAUGHLIN (since 29 May 2013) </w:t>
            </w:r>
            <w:r w:rsidRPr="007E64E3">
              <w:br/>
            </w:r>
            <w:r w:rsidRPr="007E64E3">
              <w:br/>
              <w:t xml:space="preserve">cabinet: The Cabinet (six members are appointed by the governor on the advice of the premier, selected from among the elected members of the Legislative Assembly) </w:t>
            </w:r>
            <w:r w:rsidRPr="007E64E3">
              <w:br/>
            </w:r>
            <w:r w:rsidRPr="007E64E3">
              <w:br/>
              <w:t xml:space="preserve">elections: the monarchy is hereditary; the governor appointed by the monarch; following legislative elections, the leader of the majority party or coalition appointed by the governor as premier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Legislative Branch </w:t>
            </w:r>
          </w:p>
        </w:tc>
        <w:tc>
          <w:tcPr>
            <w:tcW w:w="0" w:type="auto"/>
            <w:vAlign w:val="center"/>
            <w:hideMark/>
          </w:tcPr>
          <w:p w:rsidR="007E64E3" w:rsidRPr="007E64E3" w:rsidRDefault="007E64E3" w:rsidP="007E64E3">
            <w:pPr>
              <w:spacing w:after="0"/>
            </w:pPr>
            <w:r w:rsidRPr="007E64E3">
              <w:t xml:space="preserve">unicameral Legislative Assembly (20 seats; 18 members elected by popular vote and 2 ex officio members from The Cabinet; to serve four-year terms) - elections: last held on 20 May 2009 (next to be held not later than May 2013) - election results: percent of vote by party - NA; seats by party - UDP 9, PPM 5, independent 1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Judicial Branch </w:t>
            </w:r>
          </w:p>
        </w:tc>
        <w:tc>
          <w:tcPr>
            <w:tcW w:w="0" w:type="auto"/>
            <w:vAlign w:val="center"/>
            <w:hideMark/>
          </w:tcPr>
          <w:p w:rsidR="007E64E3" w:rsidRPr="007E64E3" w:rsidRDefault="007E64E3" w:rsidP="007E64E3">
            <w:pPr>
              <w:spacing w:after="0"/>
            </w:pPr>
            <w:r w:rsidRPr="007E64E3">
              <w:t xml:space="preserve">Grand Court; Cayman Islands Court of Appeal; Summary Court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Regions or States </w:t>
            </w:r>
          </w:p>
        </w:tc>
        <w:tc>
          <w:tcPr>
            <w:tcW w:w="0" w:type="auto"/>
            <w:vAlign w:val="center"/>
            <w:hideMark/>
          </w:tcPr>
          <w:p w:rsidR="007E64E3" w:rsidRPr="007E64E3" w:rsidRDefault="007E64E3" w:rsidP="007E64E3">
            <w:pPr>
              <w:spacing w:after="0"/>
            </w:pPr>
            <w:r w:rsidRPr="007E64E3">
              <w:t xml:space="preserve">8 districts; Creek, Eastern, Midland, South Town, Spot Bay, Stake Bay, West End, Western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Political Parties and Leaders </w:t>
            </w:r>
          </w:p>
        </w:tc>
        <w:tc>
          <w:tcPr>
            <w:tcW w:w="0" w:type="auto"/>
            <w:vAlign w:val="center"/>
            <w:hideMark/>
          </w:tcPr>
          <w:p w:rsidR="007E64E3" w:rsidRPr="007E64E3" w:rsidRDefault="007E64E3" w:rsidP="007E64E3">
            <w:pPr>
              <w:spacing w:after="0"/>
            </w:pPr>
            <w:r w:rsidRPr="007E64E3">
              <w:t>People's Progressive Movement or PPM [Kurt TIBBETTS]; United Democratic Party or UDP [</w:t>
            </w:r>
            <w:proofErr w:type="spellStart"/>
            <w:r w:rsidRPr="007E64E3">
              <w:t>McKeeva</w:t>
            </w:r>
            <w:proofErr w:type="spellEnd"/>
            <w:r w:rsidRPr="007E64E3">
              <w:t xml:space="preserve"> BUSH]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International Organization Participation </w:t>
            </w:r>
          </w:p>
        </w:tc>
        <w:tc>
          <w:tcPr>
            <w:tcW w:w="0" w:type="auto"/>
            <w:vAlign w:val="center"/>
            <w:hideMark/>
          </w:tcPr>
          <w:p w:rsidR="007E64E3" w:rsidRPr="007E64E3" w:rsidRDefault="007E64E3" w:rsidP="007E64E3">
            <w:pPr>
              <w:spacing w:after="0"/>
            </w:pPr>
            <w:proofErr w:type="spellStart"/>
            <w:r w:rsidRPr="007E64E3">
              <w:t>Caricom</w:t>
            </w:r>
            <w:proofErr w:type="spellEnd"/>
            <w:r w:rsidRPr="007E64E3">
              <w:t xml:space="preserve"> (associate), CDB, Interpol (</w:t>
            </w:r>
            <w:proofErr w:type="spellStart"/>
            <w:r w:rsidRPr="007E64E3">
              <w:t>subbureau</w:t>
            </w:r>
            <w:proofErr w:type="spellEnd"/>
            <w:r w:rsidRPr="007E64E3">
              <w:t xml:space="preserve">), IOC, UNESCO (associate), UPU </w:t>
            </w:r>
          </w:p>
        </w:tc>
      </w:tr>
      <w:tr w:rsidR="007E64E3" w:rsidRPr="007E64E3" w:rsidTr="007E64E3">
        <w:trPr>
          <w:tblCellSpacing w:w="15" w:type="dxa"/>
        </w:trPr>
        <w:tc>
          <w:tcPr>
            <w:tcW w:w="0" w:type="auto"/>
            <w:vAlign w:val="center"/>
            <w:hideMark/>
          </w:tcPr>
          <w:p w:rsidR="007E64E3" w:rsidRPr="007E64E3" w:rsidRDefault="007E64E3" w:rsidP="007E64E3">
            <w:pPr>
              <w:spacing w:after="0"/>
            </w:pPr>
            <w:proofErr w:type="spellStart"/>
            <w:r w:rsidRPr="007E64E3">
              <w:t>Politicial</w:t>
            </w:r>
            <w:proofErr w:type="spellEnd"/>
            <w:r w:rsidRPr="007E64E3">
              <w:t xml:space="preserve"> Pressure Groups and Leaders </w:t>
            </w:r>
          </w:p>
        </w:tc>
        <w:tc>
          <w:tcPr>
            <w:tcW w:w="0" w:type="auto"/>
            <w:vAlign w:val="center"/>
            <w:hideMark/>
          </w:tcPr>
          <w:p w:rsidR="007E64E3" w:rsidRPr="007E64E3" w:rsidRDefault="007E64E3" w:rsidP="007E64E3">
            <w:pPr>
              <w:spacing w:after="0"/>
            </w:pPr>
            <w:r w:rsidRPr="007E64E3">
              <w:t>National Trust</w:t>
            </w:r>
            <w:r w:rsidRPr="007E64E3">
              <w:br/>
              <w:t xml:space="preserve">other: environmentalists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Diplomatic Representation in the US </w:t>
            </w:r>
          </w:p>
        </w:tc>
        <w:tc>
          <w:tcPr>
            <w:tcW w:w="0" w:type="auto"/>
            <w:vAlign w:val="center"/>
            <w:hideMark/>
          </w:tcPr>
          <w:p w:rsidR="007E64E3" w:rsidRPr="007E64E3" w:rsidRDefault="007E64E3" w:rsidP="007E64E3">
            <w:pPr>
              <w:spacing w:after="0"/>
            </w:pPr>
            <w:r w:rsidRPr="007E64E3">
              <w:t xml:space="preserve">none (overseas territory of the UK)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Diplomatic Representation from US </w:t>
            </w:r>
          </w:p>
        </w:tc>
        <w:tc>
          <w:tcPr>
            <w:tcW w:w="0" w:type="auto"/>
            <w:vAlign w:val="center"/>
            <w:hideMark/>
          </w:tcPr>
          <w:p w:rsidR="007E64E3" w:rsidRPr="007E64E3" w:rsidRDefault="007E64E3" w:rsidP="007E64E3">
            <w:pPr>
              <w:spacing w:after="0"/>
            </w:pPr>
            <w:r w:rsidRPr="007E64E3">
              <w:t xml:space="preserve">none (overseas territory of the UK); consular services provided through the US Embassy in Jamaica </w:t>
            </w:r>
          </w:p>
        </w:tc>
      </w:tr>
    </w:tbl>
    <w:p w:rsidR="007E64E3" w:rsidRDefault="007E64E3" w:rsidP="00881C6D">
      <w:pPr>
        <w:spacing w:after="0"/>
      </w:pPr>
    </w:p>
    <w:p w:rsidR="007E64E3" w:rsidRDefault="007E64E3" w:rsidP="00881C6D">
      <w:pPr>
        <w:spacing w:after="0"/>
      </w:pPr>
    </w:p>
    <w:p w:rsidR="007E64E3" w:rsidRPr="007E64E3" w:rsidRDefault="007E64E3" w:rsidP="007E64E3">
      <w:pPr>
        <w:spacing w:after="0"/>
        <w:rPr>
          <w:b/>
          <w:bCs/>
        </w:rPr>
      </w:pPr>
      <w:r w:rsidRPr="007E64E3">
        <w:rPr>
          <w:b/>
          <w:bCs/>
        </w:rPr>
        <w:t>Cayman Islands Economy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3"/>
        <w:gridCol w:w="7167"/>
      </w:tblGrid>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GDP - Gross Domestic Product </w:t>
            </w:r>
          </w:p>
        </w:tc>
        <w:tc>
          <w:tcPr>
            <w:tcW w:w="0" w:type="auto"/>
            <w:vAlign w:val="center"/>
            <w:hideMark/>
          </w:tcPr>
          <w:p w:rsidR="007E64E3" w:rsidRPr="007E64E3" w:rsidRDefault="007E64E3" w:rsidP="007E64E3">
            <w:pPr>
              <w:spacing w:after="0"/>
            </w:pPr>
            <w:r w:rsidRPr="007E64E3">
              <w:t xml:space="preserve">$2,250,000,000 (USD)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GDP - official exchange rate </w:t>
            </w:r>
          </w:p>
        </w:tc>
        <w:tc>
          <w:tcPr>
            <w:tcW w:w="0" w:type="auto"/>
            <w:vAlign w:val="center"/>
            <w:hideMark/>
          </w:tcPr>
          <w:p w:rsidR="007E64E3" w:rsidRPr="007E64E3" w:rsidRDefault="007E64E3" w:rsidP="007E64E3">
            <w:pPr>
              <w:spacing w:after="0"/>
            </w:pPr>
            <w:r w:rsidRPr="007E64E3">
              <w:t xml:space="preserve">$2,250,000,000 (USD)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GDP - real growth rate </w:t>
            </w:r>
          </w:p>
        </w:tc>
        <w:tc>
          <w:tcPr>
            <w:tcW w:w="0" w:type="auto"/>
            <w:vAlign w:val="center"/>
            <w:hideMark/>
          </w:tcPr>
          <w:p w:rsidR="007E64E3" w:rsidRPr="007E64E3" w:rsidRDefault="007E64E3" w:rsidP="007E64E3">
            <w:pPr>
              <w:spacing w:after="0"/>
            </w:pPr>
            <w:r w:rsidRPr="007E64E3">
              <w:t xml:space="preserve">1.1%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GDP Per Capita </w:t>
            </w:r>
          </w:p>
        </w:tc>
        <w:tc>
          <w:tcPr>
            <w:tcW w:w="0" w:type="auto"/>
            <w:vAlign w:val="center"/>
            <w:hideMark/>
          </w:tcPr>
          <w:p w:rsidR="007E64E3" w:rsidRPr="007E64E3" w:rsidRDefault="007E64E3" w:rsidP="007E64E3">
            <w:pPr>
              <w:spacing w:after="0"/>
            </w:pPr>
            <w:r w:rsidRPr="007E64E3">
              <w:t xml:space="preserve">$43,800.00 (USD)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GDP by Sector- agriculture </w:t>
            </w:r>
          </w:p>
        </w:tc>
        <w:tc>
          <w:tcPr>
            <w:tcW w:w="0" w:type="auto"/>
            <w:vAlign w:val="center"/>
            <w:hideMark/>
          </w:tcPr>
          <w:p w:rsidR="007E64E3" w:rsidRPr="007E64E3" w:rsidRDefault="007E64E3" w:rsidP="007E64E3">
            <w:pPr>
              <w:spacing w:after="0"/>
            </w:pPr>
            <w:r w:rsidRPr="007E64E3">
              <w:t xml:space="preserve">0.3%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GDP by Sector- Industry </w:t>
            </w:r>
          </w:p>
        </w:tc>
        <w:tc>
          <w:tcPr>
            <w:tcW w:w="0" w:type="auto"/>
            <w:vAlign w:val="center"/>
            <w:hideMark/>
          </w:tcPr>
          <w:p w:rsidR="007E64E3" w:rsidRPr="007E64E3" w:rsidRDefault="007E64E3" w:rsidP="007E64E3">
            <w:pPr>
              <w:spacing w:after="0"/>
            </w:pPr>
            <w:r w:rsidRPr="007E64E3">
              <w:t xml:space="preserve">27.4%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GDP by Sector- services </w:t>
            </w:r>
          </w:p>
        </w:tc>
        <w:tc>
          <w:tcPr>
            <w:tcW w:w="0" w:type="auto"/>
            <w:vAlign w:val="center"/>
            <w:hideMark/>
          </w:tcPr>
          <w:p w:rsidR="007E64E3" w:rsidRPr="007E64E3" w:rsidRDefault="007E64E3" w:rsidP="007E64E3">
            <w:pPr>
              <w:spacing w:after="0"/>
            </w:pPr>
            <w:r w:rsidRPr="007E64E3">
              <w:t xml:space="preserve">72.3%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lastRenderedPageBreak/>
              <w:t xml:space="preserve">Inflation Rate </w:t>
            </w:r>
          </w:p>
        </w:tc>
        <w:tc>
          <w:tcPr>
            <w:tcW w:w="0" w:type="auto"/>
            <w:vAlign w:val="center"/>
            <w:hideMark/>
          </w:tcPr>
          <w:p w:rsidR="007E64E3" w:rsidRPr="007E64E3" w:rsidRDefault="007E64E3" w:rsidP="007E64E3">
            <w:pPr>
              <w:spacing w:after="0"/>
            </w:pPr>
            <w:r w:rsidRPr="007E64E3">
              <w:t xml:space="preserve">4.1%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Labor Force </w:t>
            </w:r>
          </w:p>
        </w:tc>
        <w:tc>
          <w:tcPr>
            <w:tcW w:w="0" w:type="auto"/>
            <w:vAlign w:val="center"/>
            <w:hideMark/>
          </w:tcPr>
          <w:p w:rsidR="007E64E3" w:rsidRPr="007E64E3" w:rsidRDefault="007E64E3" w:rsidP="007E64E3">
            <w:pPr>
              <w:spacing w:after="0"/>
            </w:pPr>
            <w:r w:rsidRPr="007E64E3">
              <w:t xml:space="preserve">39,000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Labor Force By Occupation- agriculture </w:t>
            </w:r>
          </w:p>
        </w:tc>
        <w:tc>
          <w:tcPr>
            <w:tcW w:w="0" w:type="auto"/>
            <w:vAlign w:val="center"/>
            <w:hideMark/>
          </w:tcPr>
          <w:p w:rsidR="007E64E3" w:rsidRPr="007E64E3" w:rsidRDefault="007E64E3" w:rsidP="007E64E3">
            <w:pPr>
              <w:spacing w:after="0"/>
            </w:pPr>
            <w:r w:rsidRPr="007E64E3">
              <w:t xml:space="preserve">1.9%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Labor Force By Occupation- industry </w:t>
            </w:r>
          </w:p>
        </w:tc>
        <w:tc>
          <w:tcPr>
            <w:tcW w:w="0" w:type="auto"/>
            <w:vAlign w:val="center"/>
            <w:hideMark/>
          </w:tcPr>
          <w:p w:rsidR="007E64E3" w:rsidRPr="007E64E3" w:rsidRDefault="007E64E3" w:rsidP="007E64E3">
            <w:pPr>
              <w:spacing w:after="0"/>
            </w:pPr>
            <w:r w:rsidRPr="007E64E3">
              <w:t xml:space="preserve">19.1%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Labor Force By Occupation- services </w:t>
            </w:r>
          </w:p>
        </w:tc>
        <w:tc>
          <w:tcPr>
            <w:tcW w:w="0" w:type="auto"/>
            <w:vAlign w:val="center"/>
            <w:hideMark/>
          </w:tcPr>
          <w:p w:rsidR="007E64E3" w:rsidRPr="007E64E3" w:rsidRDefault="007E64E3" w:rsidP="007E64E3">
            <w:pPr>
              <w:spacing w:after="0"/>
            </w:pPr>
            <w:r w:rsidRPr="007E64E3">
              <w:t xml:space="preserve">79%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Unemployment Rate </w:t>
            </w:r>
          </w:p>
        </w:tc>
        <w:tc>
          <w:tcPr>
            <w:tcW w:w="0" w:type="auto"/>
            <w:vAlign w:val="center"/>
            <w:hideMark/>
          </w:tcPr>
          <w:p w:rsidR="007E64E3" w:rsidRPr="007E64E3" w:rsidRDefault="007E64E3" w:rsidP="007E64E3">
            <w:pPr>
              <w:spacing w:after="0"/>
            </w:pPr>
            <w:r w:rsidRPr="007E64E3">
              <w:t xml:space="preserve">4.4%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Fiscal Year </w:t>
            </w:r>
          </w:p>
        </w:tc>
        <w:tc>
          <w:tcPr>
            <w:tcW w:w="0" w:type="auto"/>
            <w:vAlign w:val="center"/>
            <w:hideMark/>
          </w:tcPr>
          <w:p w:rsidR="007E64E3" w:rsidRPr="007E64E3" w:rsidRDefault="007E64E3" w:rsidP="007E64E3">
            <w:pPr>
              <w:spacing w:after="0"/>
            </w:pPr>
            <w:r w:rsidRPr="007E64E3">
              <w:t xml:space="preserve">1 April - 31 March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Annual Budget </w:t>
            </w:r>
          </w:p>
        </w:tc>
        <w:tc>
          <w:tcPr>
            <w:tcW w:w="0" w:type="auto"/>
            <w:vAlign w:val="center"/>
            <w:hideMark/>
          </w:tcPr>
          <w:p w:rsidR="007E64E3" w:rsidRPr="007E64E3" w:rsidRDefault="007E64E3" w:rsidP="007E64E3">
            <w:pPr>
              <w:spacing w:after="0"/>
            </w:pPr>
            <w:r w:rsidRPr="007E64E3">
              <w:t xml:space="preserve">$423,800,000 (USD)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Budget Surplus or Deficit - percent of GDP </w:t>
            </w:r>
          </w:p>
        </w:tc>
        <w:tc>
          <w:tcPr>
            <w:tcW w:w="0" w:type="auto"/>
            <w:vAlign w:val="center"/>
            <w:hideMark/>
          </w:tcPr>
          <w:p w:rsidR="007E64E3" w:rsidRPr="007E64E3" w:rsidRDefault="007E64E3" w:rsidP="007E64E3">
            <w:pPr>
              <w:spacing w:after="0"/>
            </w:pPr>
            <w:r w:rsidRPr="007E64E3">
              <w:t xml:space="preserve">-2.5%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Taxes and other revenues - percent of GDP </w:t>
            </w:r>
          </w:p>
        </w:tc>
        <w:tc>
          <w:tcPr>
            <w:tcW w:w="0" w:type="auto"/>
            <w:vAlign w:val="center"/>
            <w:hideMark/>
          </w:tcPr>
          <w:p w:rsidR="007E64E3" w:rsidRPr="007E64E3" w:rsidRDefault="007E64E3" w:rsidP="007E64E3">
            <w:pPr>
              <w:spacing w:after="0"/>
            </w:pPr>
            <w:r w:rsidRPr="007E64E3">
              <w:t xml:space="preserve">31.1%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Major Industries </w:t>
            </w:r>
          </w:p>
        </w:tc>
        <w:tc>
          <w:tcPr>
            <w:tcW w:w="0" w:type="auto"/>
            <w:vAlign w:val="center"/>
            <w:hideMark/>
          </w:tcPr>
          <w:p w:rsidR="007E64E3" w:rsidRPr="007E64E3" w:rsidRDefault="007E64E3" w:rsidP="007E64E3">
            <w:pPr>
              <w:spacing w:after="0"/>
            </w:pPr>
            <w:r w:rsidRPr="007E64E3">
              <w:t xml:space="preserve">tourism, banking, insurance and finance, construction, construction materials, furniture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Agriculture Products </w:t>
            </w:r>
          </w:p>
        </w:tc>
        <w:tc>
          <w:tcPr>
            <w:tcW w:w="0" w:type="auto"/>
            <w:vAlign w:val="center"/>
            <w:hideMark/>
          </w:tcPr>
          <w:p w:rsidR="007E64E3" w:rsidRPr="007E64E3" w:rsidRDefault="007E64E3" w:rsidP="007E64E3">
            <w:pPr>
              <w:spacing w:after="0"/>
            </w:pPr>
            <w:r w:rsidRPr="007E64E3">
              <w:t xml:space="preserve">vegetables, fruit; livestock, turtle farming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Currency Code </w:t>
            </w:r>
          </w:p>
        </w:tc>
        <w:tc>
          <w:tcPr>
            <w:tcW w:w="0" w:type="auto"/>
            <w:vAlign w:val="center"/>
            <w:hideMark/>
          </w:tcPr>
          <w:p w:rsidR="007E64E3" w:rsidRPr="007E64E3" w:rsidRDefault="007E64E3" w:rsidP="007E64E3">
            <w:pPr>
              <w:spacing w:after="0"/>
            </w:pPr>
            <w:r w:rsidRPr="007E64E3">
              <w:t xml:space="preserve">Caymanian dollar (KYD) </w:t>
            </w:r>
          </w:p>
        </w:tc>
      </w:tr>
    </w:tbl>
    <w:p w:rsidR="007E64E3" w:rsidRPr="007E64E3" w:rsidRDefault="007E64E3" w:rsidP="007E64E3">
      <w:pPr>
        <w:spacing w:after="0"/>
        <w:rPr>
          <w:b/>
          <w:bCs/>
        </w:rPr>
      </w:pPr>
      <w:r w:rsidRPr="007E64E3">
        <w:rPr>
          <w:b/>
          <w:bCs/>
        </w:rPr>
        <w:t>Cayman Islands Economy</w:t>
      </w:r>
    </w:p>
    <w:p w:rsidR="007E64E3" w:rsidRPr="007E64E3" w:rsidRDefault="007E64E3" w:rsidP="007E64E3">
      <w:pPr>
        <w:spacing w:after="0"/>
        <w:rPr>
          <w:b/>
          <w:bCs/>
        </w:rPr>
      </w:pPr>
      <w:r w:rsidRPr="007E64E3">
        <w:rPr>
          <w:b/>
          <w:bCs/>
        </w:rPr>
        <w:t>Economic Overview</w:t>
      </w:r>
    </w:p>
    <w:p w:rsidR="007E64E3" w:rsidRPr="007E64E3" w:rsidRDefault="007E64E3" w:rsidP="007E64E3">
      <w:pPr>
        <w:spacing w:after="0"/>
      </w:pPr>
      <w:r w:rsidRPr="007E64E3">
        <w:t xml:space="preserve">With no direct taxation, the islands are a thriving offshore financial center. More than 40,000 companies were registered in the Cayman Islands as of 1998, including almost 600 banks and trust companies; banking assets exceed $500 billion. A stock exchange was opened in 1997. Tourism is also a mainstay, accounting for about 70% of GDP and 75% of foreign currency earnings. The tourist industry is aimed at the luxury market and caters mainly to visitors from North America. Total tourist arrivals exceeded 1.2 million in 1997, with 600,000 from the US. About 90% of the islands' food and consumer goods must be imported. The Caymanians enjoy one of the highest outputs per capita and one of the highest standards of living in the world. </w:t>
      </w:r>
    </w:p>
    <w:p w:rsidR="007E64E3" w:rsidRDefault="007E64E3" w:rsidP="00881C6D">
      <w:pPr>
        <w:spacing w:after="0"/>
      </w:pPr>
    </w:p>
    <w:p w:rsidR="007E64E3" w:rsidRDefault="007E64E3" w:rsidP="00881C6D">
      <w:pPr>
        <w:spacing w:after="0"/>
      </w:pPr>
    </w:p>
    <w:p w:rsidR="007E64E3" w:rsidRPr="007E64E3" w:rsidRDefault="007E64E3" w:rsidP="007E64E3">
      <w:pPr>
        <w:spacing w:after="0"/>
        <w:rPr>
          <w:b/>
          <w:bCs/>
        </w:rPr>
      </w:pPr>
      <w:r w:rsidRPr="007E64E3">
        <w:rPr>
          <w:b/>
          <w:bCs/>
        </w:rPr>
        <w:t>Cayman Islands Exports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6"/>
        <w:gridCol w:w="4315"/>
      </w:tblGrid>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Exports </w:t>
            </w:r>
          </w:p>
        </w:tc>
        <w:tc>
          <w:tcPr>
            <w:tcW w:w="0" w:type="auto"/>
            <w:vAlign w:val="center"/>
            <w:hideMark/>
          </w:tcPr>
          <w:p w:rsidR="007E64E3" w:rsidRPr="007E64E3" w:rsidRDefault="007E64E3" w:rsidP="007E64E3">
            <w:pPr>
              <w:spacing w:after="0"/>
            </w:pPr>
            <w:r w:rsidRPr="007E64E3">
              <w:t xml:space="preserve">$13,800,000 (USD)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Major Exports </w:t>
            </w:r>
          </w:p>
        </w:tc>
        <w:tc>
          <w:tcPr>
            <w:tcW w:w="0" w:type="auto"/>
            <w:vAlign w:val="center"/>
            <w:hideMark/>
          </w:tcPr>
          <w:p w:rsidR="007E64E3" w:rsidRPr="007E64E3" w:rsidRDefault="007E64E3" w:rsidP="007E64E3">
            <w:pPr>
              <w:spacing w:after="0"/>
            </w:pPr>
            <w:r w:rsidRPr="007E64E3">
              <w:t xml:space="preserve">turtle products, manufactured consumer goods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Top Export Partners </w:t>
            </w:r>
          </w:p>
        </w:tc>
        <w:tc>
          <w:tcPr>
            <w:tcW w:w="0" w:type="auto"/>
            <w:vAlign w:val="center"/>
            <w:hideMark/>
          </w:tcPr>
          <w:p w:rsidR="007E64E3" w:rsidRPr="007E64E3" w:rsidRDefault="007E64E3" w:rsidP="007E64E3">
            <w:pPr>
              <w:spacing w:after="0"/>
            </w:pPr>
            <w:r w:rsidRPr="007E64E3">
              <w:t xml:space="preserve">mostly US </w:t>
            </w:r>
          </w:p>
        </w:tc>
      </w:tr>
    </w:tbl>
    <w:p w:rsidR="007E64E3" w:rsidRDefault="007E64E3" w:rsidP="00881C6D">
      <w:pPr>
        <w:spacing w:after="0"/>
      </w:pPr>
    </w:p>
    <w:p w:rsidR="007E64E3" w:rsidRPr="007E64E3" w:rsidRDefault="007E64E3" w:rsidP="007E64E3">
      <w:pPr>
        <w:spacing w:after="0"/>
        <w:rPr>
          <w:b/>
          <w:bCs/>
        </w:rPr>
      </w:pPr>
      <w:r w:rsidRPr="007E64E3">
        <w:rPr>
          <w:b/>
          <w:bCs/>
        </w:rPr>
        <w:t>Cayman Islands Imports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4"/>
        <w:gridCol w:w="5154"/>
      </w:tblGrid>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Imports </w:t>
            </w:r>
          </w:p>
        </w:tc>
        <w:tc>
          <w:tcPr>
            <w:tcW w:w="0" w:type="auto"/>
            <w:vAlign w:val="center"/>
            <w:hideMark/>
          </w:tcPr>
          <w:p w:rsidR="007E64E3" w:rsidRPr="007E64E3" w:rsidRDefault="007E64E3" w:rsidP="007E64E3">
            <w:pPr>
              <w:spacing w:after="0"/>
            </w:pPr>
            <w:r w:rsidRPr="007E64E3">
              <w:t xml:space="preserve">$876,500,000 (USD)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Major Imports </w:t>
            </w:r>
          </w:p>
        </w:tc>
        <w:tc>
          <w:tcPr>
            <w:tcW w:w="0" w:type="auto"/>
            <w:vAlign w:val="center"/>
            <w:hideMark/>
          </w:tcPr>
          <w:p w:rsidR="007E64E3" w:rsidRPr="007E64E3" w:rsidRDefault="007E64E3" w:rsidP="007E64E3">
            <w:pPr>
              <w:spacing w:after="0"/>
            </w:pPr>
            <w:r w:rsidRPr="007E64E3">
              <w:t xml:space="preserve">foodstuffs, manufactured goods </w:t>
            </w:r>
          </w:p>
        </w:tc>
      </w:tr>
      <w:tr w:rsidR="007E64E3" w:rsidRPr="007E64E3" w:rsidTr="007E64E3">
        <w:trPr>
          <w:tblCellSpacing w:w="15" w:type="dxa"/>
        </w:trPr>
        <w:tc>
          <w:tcPr>
            <w:tcW w:w="0" w:type="auto"/>
            <w:vAlign w:val="center"/>
            <w:hideMark/>
          </w:tcPr>
          <w:p w:rsidR="007E64E3" w:rsidRPr="007E64E3" w:rsidRDefault="007E64E3" w:rsidP="007E64E3">
            <w:pPr>
              <w:spacing w:after="0"/>
            </w:pPr>
            <w:r w:rsidRPr="007E64E3">
              <w:t xml:space="preserve">Top Import Partners </w:t>
            </w:r>
          </w:p>
        </w:tc>
        <w:tc>
          <w:tcPr>
            <w:tcW w:w="0" w:type="auto"/>
            <w:vAlign w:val="center"/>
            <w:hideMark/>
          </w:tcPr>
          <w:p w:rsidR="007E64E3" w:rsidRPr="007E64E3" w:rsidRDefault="007E64E3" w:rsidP="007E64E3">
            <w:pPr>
              <w:spacing w:after="0"/>
            </w:pPr>
            <w:r w:rsidRPr="007E64E3">
              <w:t xml:space="preserve">US, Trinidad and Tobago, UK, Netherlands Antilles, Japan </w:t>
            </w:r>
          </w:p>
        </w:tc>
      </w:tr>
    </w:tbl>
    <w:p w:rsidR="007E64E3" w:rsidRDefault="007E64E3" w:rsidP="00881C6D">
      <w:pPr>
        <w:spacing w:after="0"/>
      </w:pPr>
    </w:p>
    <w:p w:rsidR="007E64E3" w:rsidRDefault="007E64E3" w:rsidP="00881C6D">
      <w:pPr>
        <w:spacing w:after="0"/>
      </w:pPr>
    </w:p>
    <w:p w:rsidR="007E64E3" w:rsidRPr="007E64E3" w:rsidRDefault="007E64E3" w:rsidP="007E64E3">
      <w:pPr>
        <w:spacing w:after="0"/>
        <w:rPr>
          <w:b/>
          <w:bCs/>
        </w:rPr>
      </w:pPr>
      <w:r w:rsidRPr="007E64E3">
        <w:rPr>
          <w:b/>
          <w:bCs/>
        </w:rPr>
        <w:t>Cayman Islands Flag Description</w:t>
      </w:r>
    </w:p>
    <w:p w:rsidR="007E64E3" w:rsidRPr="007E64E3" w:rsidRDefault="007E64E3" w:rsidP="007E64E3">
      <w:pPr>
        <w:spacing w:after="0"/>
      </w:pPr>
      <w:r w:rsidRPr="007E64E3">
        <w:t xml:space="preserve">blue, with the flag of the UK in the upper hoist-side quadrant and the Caymanian coat of arms centered on the outer half of the flag; the coat of arms includes a pineapple and turtle above a shield with three stars (representing the three islands) and a scroll at the bottom bearing the motto HE HATH FOUNDED IT UPON THE SEAS </w:t>
      </w:r>
    </w:p>
    <w:p w:rsidR="007E64E3" w:rsidRDefault="007E64E3" w:rsidP="00881C6D">
      <w:pPr>
        <w:spacing w:after="0"/>
        <w:rPr>
          <w:noProof/>
        </w:rPr>
      </w:pPr>
    </w:p>
    <w:p w:rsidR="009B39E4" w:rsidRDefault="009B39E4" w:rsidP="00881C6D">
      <w:pPr>
        <w:spacing w:after="0"/>
        <w:rPr>
          <w:noProof/>
        </w:rPr>
      </w:pPr>
      <w:r>
        <w:rPr>
          <w:noProof/>
        </w:rPr>
        <w:lastRenderedPageBreak/>
        <w:drawing>
          <wp:inline distT="0" distB="0" distL="0" distR="0" wp14:anchorId="17722B3A" wp14:editId="11F11D53">
            <wp:extent cx="1469184" cy="738835"/>
            <wp:effectExtent l="0" t="0" r="0" b="4445"/>
            <wp:docPr id="2" name="Picture 2" descr="http://d2z7bzwflv7old.cloudfront.net/cdn_image/exW_1200/images/flags/2007jpg/cj-lg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2z7bzwflv7old.cloudfront.net/cdn_image/exW_1200/images/flags/2007jpg/cj-lgfl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950" cy="745255"/>
                    </a:xfrm>
                    <a:prstGeom prst="rect">
                      <a:avLst/>
                    </a:prstGeom>
                    <a:noFill/>
                    <a:ln>
                      <a:noFill/>
                    </a:ln>
                  </pic:spPr>
                </pic:pic>
              </a:graphicData>
            </a:graphic>
          </wp:inline>
        </w:drawing>
      </w:r>
    </w:p>
    <w:p w:rsidR="009B39E4" w:rsidRDefault="009B39E4" w:rsidP="00881C6D">
      <w:pPr>
        <w:spacing w:after="0"/>
        <w:rPr>
          <w:noProof/>
        </w:rPr>
      </w:pPr>
    </w:p>
    <w:p w:rsidR="009B39E4" w:rsidRDefault="009B39E4" w:rsidP="00881C6D">
      <w:pPr>
        <w:spacing w:after="0"/>
        <w:rPr>
          <w:noProof/>
        </w:rPr>
      </w:pPr>
    </w:p>
    <w:p w:rsidR="009B39E4" w:rsidRPr="009B39E4" w:rsidRDefault="009B39E4" w:rsidP="009B39E4">
      <w:pPr>
        <w:spacing w:after="0"/>
        <w:rPr>
          <w:b/>
          <w:bCs/>
          <w:noProof/>
        </w:rPr>
      </w:pPr>
      <w:r w:rsidRPr="009B39E4">
        <w:rPr>
          <w:b/>
          <w:bCs/>
          <w:noProof/>
        </w:rPr>
        <w:t>Cayman Islands National Anthem Lyrics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0"/>
        <w:gridCol w:w="5079"/>
      </w:tblGrid>
      <w:tr w:rsidR="009B39E4" w:rsidRPr="009B39E4" w:rsidTr="009B39E4">
        <w:trPr>
          <w:tblCellSpacing w:w="15" w:type="dxa"/>
        </w:trPr>
        <w:tc>
          <w:tcPr>
            <w:tcW w:w="0" w:type="auto"/>
            <w:vAlign w:val="center"/>
            <w:hideMark/>
          </w:tcPr>
          <w:p w:rsidR="009B39E4" w:rsidRPr="009B39E4" w:rsidRDefault="009B39E4" w:rsidP="009B39E4">
            <w:pPr>
              <w:spacing w:after="0"/>
              <w:rPr>
                <w:noProof/>
              </w:rPr>
            </w:pPr>
            <w:r w:rsidRPr="009B39E4">
              <w:rPr>
                <w:noProof/>
              </w:rPr>
              <w:t xml:space="preserve">Anthem Lyrics English </w:t>
            </w:r>
          </w:p>
        </w:tc>
        <w:tc>
          <w:tcPr>
            <w:tcW w:w="0" w:type="auto"/>
            <w:vAlign w:val="center"/>
            <w:hideMark/>
          </w:tcPr>
          <w:p w:rsidR="009B39E4" w:rsidRPr="009B39E4" w:rsidRDefault="009B39E4" w:rsidP="009B39E4">
            <w:pPr>
              <w:spacing w:after="0"/>
              <w:rPr>
                <w:noProof/>
              </w:rPr>
            </w:pPr>
            <w:r w:rsidRPr="009B39E4">
              <w:rPr>
                <w:noProof/>
              </w:rPr>
              <w:t>- O land of soft, fresh breezes</w:t>
            </w:r>
            <w:r w:rsidRPr="009B39E4">
              <w:rPr>
                <w:noProof/>
              </w:rPr>
              <w:br/>
              <w:t>And verdant trees so fair,</w:t>
            </w:r>
            <w:r w:rsidRPr="009B39E4">
              <w:rPr>
                <w:noProof/>
              </w:rPr>
              <w:br/>
              <w:t>With the Creator's glory</w:t>
            </w:r>
            <w:r w:rsidRPr="009B39E4">
              <w:rPr>
                <w:noProof/>
              </w:rPr>
              <w:br/>
              <w:t>Reflected ev'rywhere,</w:t>
            </w:r>
            <w:r w:rsidRPr="009B39E4">
              <w:rPr>
                <w:noProof/>
              </w:rPr>
              <w:br/>
              <w:t xml:space="preserve">O sea of palest em'rald, </w:t>
            </w:r>
            <w:r w:rsidRPr="009B39E4">
              <w:rPr>
                <w:noProof/>
              </w:rPr>
              <w:br/>
              <w:t>Merging to darkest blue,</w:t>
            </w:r>
            <w:r w:rsidRPr="009B39E4">
              <w:rPr>
                <w:noProof/>
              </w:rPr>
              <w:br/>
              <w:t>Whene'er my thoughts fly Godward,</w:t>
            </w:r>
            <w:r w:rsidRPr="009B39E4">
              <w:rPr>
                <w:noProof/>
              </w:rPr>
              <w:br/>
              <w:t>I always think of you.</w:t>
            </w:r>
            <w:r w:rsidRPr="009B39E4">
              <w:rPr>
                <w:noProof/>
              </w:rPr>
              <w:br/>
            </w:r>
            <w:r w:rsidRPr="009B39E4">
              <w:rPr>
                <w:noProof/>
              </w:rPr>
              <w:br/>
              <w:t>Dear, verdant island, set in blue Caribbean Sea,</w:t>
            </w:r>
            <w:r w:rsidRPr="009B39E4">
              <w:rPr>
                <w:noProof/>
              </w:rPr>
              <w:br/>
              <w:t>I'm coming, coming very soon, O beautious isle, to thee.</w:t>
            </w:r>
            <w:r w:rsidRPr="009B39E4">
              <w:rPr>
                <w:noProof/>
              </w:rPr>
              <w:br/>
              <w:t>Although I wandered far,</w:t>
            </w:r>
            <w:r w:rsidRPr="009B39E4">
              <w:rPr>
                <w:noProof/>
              </w:rPr>
              <w:br/>
              <w:t>My heart enshrines thee yet.</w:t>
            </w:r>
            <w:r w:rsidRPr="009B39E4">
              <w:rPr>
                <w:noProof/>
              </w:rPr>
              <w:br/>
              <w:t>Homeland, fair Cayman Isle,</w:t>
            </w:r>
            <w:r w:rsidRPr="009B39E4">
              <w:rPr>
                <w:noProof/>
              </w:rPr>
              <w:br/>
              <w:t>I cannot thee forget.</w:t>
            </w:r>
            <w:r w:rsidRPr="009B39E4">
              <w:rPr>
                <w:noProof/>
              </w:rPr>
              <w:br/>
            </w:r>
            <w:r w:rsidRPr="009B39E4">
              <w:rPr>
                <w:noProof/>
              </w:rPr>
              <w:br/>
              <w:t>- Away from noise of cities,</w:t>
            </w:r>
            <w:r w:rsidRPr="009B39E4">
              <w:rPr>
                <w:noProof/>
              </w:rPr>
              <w:br/>
              <w:t>Their fret and carking care,</w:t>
            </w:r>
            <w:r w:rsidRPr="009B39E4">
              <w:rPr>
                <w:noProof/>
              </w:rPr>
              <w:br/>
              <w:t>With moonbeams' soft caresses,</w:t>
            </w:r>
            <w:r w:rsidRPr="009B39E4">
              <w:rPr>
                <w:noProof/>
              </w:rPr>
              <w:br/>
              <w:t>Unchecked by garish glare,</w:t>
            </w:r>
            <w:r w:rsidRPr="009B39E4">
              <w:rPr>
                <w:noProof/>
              </w:rPr>
              <w:br/>
              <w:t>Thy fruit with rarest juices,</w:t>
            </w:r>
            <w:r w:rsidRPr="009B39E4">
              <w:rPr>
                <w:noProof/>
              </w:rPr>
              <w:br/>
              <w:t>Abundant, rich and free,</w:t>
            </w:r>
            <w:r w:rsidRPr="009B39E4">
              <w:rPr>
                <w:noProof/>
              </w:rPr>
              <w:br/>
            </w:r>
            <w:r w:rsidRPr="009B39E4">
              <w:rPr>
                <w:noProof/>
              </w:rPr>
              <w:br/>
              <w:t>When sweet church bells are chiming,</w:t>
            </w:r>
            <w:r w:rsidRPr="009B39E4">
              <w:rPr>
                <w:noProof/>
              </w:rPr>
              <w:br/>
            </w:r>
            <w:r w:rsidRPr="009B39E4">
              <w:rPr>
                <w:noProof/>
              </w:rPr>
              <w:br/>
              <w:t xml:space="preserve">My fond heart yearns for thee. </w:t>
            </w:r>
            <w:r w:rsidRPr="009B39E4">
              <w:rPr>
                <w:noProof/>
              </w:rPr>
              <w:br/>
            </w:r>
            <w:r w:rsidRPr="009B39E4">
              <w:rPr>
                <w:noProof/>
              </w:rPr>
              <w:br/>
              <w:t>- When tired of all excitement</w:t>
            </w:r>
            <w:r w:rsidRPr="009B39E4">
              <w:rPr>
                <w:noProof/>
              </w:rPr>
              <w:br/>
              <w:t>And glam'rous worldly care,</w:t>
            </w:r>
            <w:r w:rsidRPr="009B39E4">
              <w:rPr>
                <w:noProof/>
              </w:rPr>
              <w:br/>
              <w:t>How sweet thy shores to reach</w:t>
            </w:r>
            <w:r w:rsidRPr="009B39E4">
              <w:rPr>
                <w:noProof/>
              </w:rPr>
              <w:br/>
              <w:t>And find a welcome there,</w:t>
            </w:r>
            <w:r w:rsidRPr="009B39E4">
              <w:rPr>
                <w:noProof/>
              </w:rPr>
              <w:br/>
              <w:t>And when comes on the season</w:t>
            </w:r>
            <w:r w:rsidRPr="009B39E4">
              <w:rPr>
                <w:noProof/>
              </w:rPr>
              <w:br/>
              <w:t>Of peace, goodwill to man,</w:t>
            </w:r>
            <w:r w:rsidRPr="009B39E4">
              <w:rPr>
                <w:noProof/>
              </w:rPr>
              <w:br/>
              <w:t>'Tis then I love thee best of all,</w:t>
            </w:r>
            <w:r w:rsidRPr="009B39E4">
              <w:rPr>
                <w:noProof/>
              </w:rPr>
              <w:br/>
              <w:t>Beloved Isle Cayman.</w:t>
            </w:r>
          </w:p>
        </w:tc>
      </w:tr>
    </w:tbl>
    <w:p w:rsidR="009B39E4" w:rsidRDefault="009B39E4" w:rsidP="00881C6D">
      <w:pPr>
        <w:spacing w:after="0"/>
        <w:rPr>
          <w:noProof/>
        </w:rPr>
      </w:pPr>
    </w:p>
    <w:p w:rsidR="009B39E4" w:rsidRDefault="009B39E4" w:rsidP="00881C6D">
      <w:pPr>
        <w:spacing w:after="0"/>
        <w:rPr>
          <w:noProof/>
        </w:rPr>
      </w:pPr>
    </w:p>
    <w:p w:rsidR="009B39E4" w:rsidRPr="009B39E4" w:rsidRDefault="009B39E4" w:rsidP="009B39E4">
      <w:pPr>
        <w:spacing w:after="0"/>
        <w:rPr>
          <w:b/>
          <w:bCs/>
          <w:noProof/>
        </w:rPr>
      </w:pPr>
      <w:r w:rsidRPr="009B39E4">
        <w:rPr>
          <w:b/>
          <w:bCs/>
          <w:noProof/>
        </w:rPr>
        <w:t>Cayman Islands Interesting Facts</w:t>
      </w:r>
    </w:p>
    <w:p w:rsidR="009B39E4" w:rsidRPr="009B39E4" w:rsidRDefault="009B39E4" w:rsidP="009B39E4">
      <w:pPr>
        <w:numPr>
          <w:ilvl w:val="0"/>
          <w:numId w:val="1"/>
        </w:numPr>
        <w:spacing w:after="0"/>
        <w:rPr>
          <w:noProof/>
        </w:rPr>
      </w:pPr>
      <w:r w:rsidRPr="009B39E4">
        <w:rPr>
          <w:noProof/>
        </w:rPr>
        <w:lastRenderedPageBreak/>
        <w:t xml:space="preserve">The name 'Cayman' derives from the Carib word for crocodile and appeared in the log of Sir Francis Duke , the first English visitor to the islands, in 1586. Prior to that, they were called 'Las Tortugas' ('turtles', in Spanish) by Columbus, who discovered the islands in 1503. 'Brac' ('craggy bluff', in Gaelic), was named for the limestone bluff running down the middle of the island </w:t>
      </w:r>
    </w:p>
    <w:p w:rsidR="009B39E4" w:rsidRDefault="009B39E4" w:rsidP="00881C6D">
      <w:pPr>
        <w:spacing w:after="0"/>
        <w:rPr>
          <w:noProof/>
        </w:rPr>
      </w:pPr>
    </w:p>
    <w:p w:rsidR="009B39E4" w:rsidRPr="009B39E4" w:rsidRDefault="009B39E4" w:rsidP="009B39E4">
      <w:pPr>
        <w:spacing w:after="0"/>
        <w:rPr>
          <w:b/>
          <w:bCs/>
          <w:noProof/>
        </w:rPr>
      </w:pPr>
      <w:r w:rsidRPr="009B39E4">
        <w:rPr>
          <w:b/>
          <w:bCs/>
          <w:noProof/>
        </w:rPr>
        <w:t>History of Cayman Islands</w:t>
      </w:r>
    </w:p>
    <w:p w:rsidR="009B39E4" w:rsidRPr="009B39E4" w:rsidRDefault="009B39E4" w:rsidP="009B39E4">
      <w:pPr>
        <w:spacing w:after="0"/>
        <w:rPr>
          <w:noProof/>
        </w:rPr>
      </w:pPr>
      <w:r w:rsidRPr="009B39E4">
        <w:rPr>
          <w:noProof/>
        </w:rPr>
        <w:t xml:space="preserve">The Cayman Islands remained largely uninhabited until the 17th century. A variety of people settled on the islands, including pirates, refugees from the Spanish Inquisition, shipwrecked sailors, deserters from Oliver Cromwell’s army in Jamaica, and slaves. The majority of Caymanians are of African and British descent, with considerable interracial mixing. </w:t>
      </w:r>
    </w:p>
    <w:p w:rsidR="009B39E4" w:rsidRPr="009B39E4" w:rsidRDefault="009B39E4" w:rsidP="009B39E4">
      <w:pPr>
        <w:spacing w:after="0"/>
        <w:rPr>
          <w:noProof/>
        </w:rPr>
      </w:pPr>
      <w:r w:rsidRPr="009B39E4">
        <w:rPr>
          <w:noProof/>
        </w:rPr>
        <w:t xml:space="preserve">Great Britain took formal control of the Caymans, along with Jamaica, under the Treaty of Madrid in 1670. Following several unsuccessful attempts, permanent settlement of the islands began in the 1730s. The Cayman Islands historically have been popular as a tax haven. Legend has it that Caymanians in 1788 rescued the crews of a Jamaican merchant ship convoy which had struck a reef at Gun Bay and that the Caymanians were rewarded with King George III’s promise to never again impose any tax. </w:t>
      </w:r>
    </w:p>
    <w:p w:rsidR="009B39E4" w:rsidRPr="009B39E4" w:rsidRDefault="009B39E4" w:rsidP="009B39E4">
      <w:pPr>
        <w:spacing w:after="0"/>
        <w:rPr>
          <w:noProof/>
        </w:rPr>
      </w:pPr>
      <w:r w:rsidRPr="009B39E4">
        <w:rPr>
          <w:noProof/>
        </w:rPr>
        <w:t xml:space="preserve">The Cayman Islands, initially administered as a dependency of Jamaica, became an independent colony in 1959; they now are a self-governing British Overseas Territory. </w:t>
      </w:r>
    </w:p>
    <w:p w:rsidR="009B39E4" w:rsidRDefault="009B39E4" w:rsidP="00881C6D">
      <w:pPr>
        <w:spacing w:after="0"/>
        <w:rPr>
          <w:b/>
          <w:bCs/>
          <w:noProof/>
        </w:rPr>
      </w:pPr>
    </w:p>
    <w:p w:rsidR="009B39E4" w:rsidRPr="009B39E4" w:rsidRDefault="009B39E4" w:rsidP="009B39E4">
      <w:pPr>
        <w:spacing w:after="0"/>
        <w:rPr>
          <w:b/>
          <w:bCs/>
          <w:noProof/>
        </w:rPr>
      </w:pPr>
      <w:r w:rsidRPr="009B39E4">
        <w:rPr>
          <w:b/>
          <w:bCs/>
          <w:noProof/>
        </w:rPr>
        <w:t>Cayman Islands History Timeline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9"/>
        <w:gridCol w:w="8261"/>
      </w:tblGrid>
      <w:tr w:rsidR="009B39E4" w:rsidRPr="009B39E4" w:rsidTr="009B39E4">
        <w:trPr>
          <w:tblCellSpacing w:w="15" w:type="dxa"/>
        </w:trPr>
        <w:tc>
          <w:tcPr>
            <w:tcW w:w="0" w:type="auto"/>
            <w:vAlign w:val="center"/>
            <w:hideMark/>
          </w:tcPr>
          <w:p w:rsidR="009B39E4" w:rsidRPr="009B39E4" w:rsidRDefault="009B39E4" w:rsidP="009B39E4">
            <w:pPr>
              <w:spacing w:after="0"/>
              <w:rPr>
                <w:noProof/>
              </w:rPr>
            </w:pPr>
            <w:r w:rsidRPr="009B39E4">
              <w:rPr>
                <w:noProof/>
              </w:rPr>
              <w:t>Cayman Islands Year in History</w:t>
            </w:r>
          </w:p>
        </w:tc>
        <w:tc>
          <w:tcPr>
            <w:tcW w:w="0" w:type="auto"/>
            <w:vAlign w:val="center"/>
            <w:hideMark/>
          </w:tcPr>
          <w:p w:rsidR="009B39E4" w:rsidRPr="009B39E4" w:rsidRDefault="009B39E4" w:rsidP="009B39E4">
            <w:pPr>
              <w:spacing w:after="0"/>
              <w:rPr>
                <w:noProof/>
              </w:rPr>
            </w:pPr>
            <w:r w:rsidRPr="009B39E4">
              <w:rPr>
                <w:noProof/>
              </w:rPr>
              <w:t>Cayman Islands Timeline</w:t>
            </w:r>
          </w:p>
        </w:tc>
      </w:tr>
      <w:tr w:rsidR="009B39E4" w:rsidRPr="009B39E4" w:rsidTr="009B39E4">
        <w:trPr>
          <w:tblCellSpacing w:w="15" w:type="dxa"/>
        </w:trPr>
        <w:tc>
          <w:tcPr>
            <w:tcW w:w="0" w:type="auto"/>
            <w:vAlign w:val="center"/>
            <w:hideMark/>
          </w:tcPr>
          <w:p w:rsidR="009B39E4" w:rsidRPr="009B39E4" w:rsidRDefault="009B39E4" w:rsidP="009B39E4">
            <w:pPr>
              <w:spacing w:after="0"/>
              <w:rPr>
                <w:noProof/>
              </w:rPr>
            </w:pPr>
            <w:r w:rsidRPr="009B39E4">
              <w:rPr>
                <w:noProof/>
              </w:rPr>
              <w:t xml:space="preserve">1503 </w:t>
            </w:r>
          </w:p>
        </w:tc>
        <w:tc>
          <w:tcPr>
            <w:tcW w:w="0" w:type="auto"/>
            <w:vAlign w:val="center"/>
            <w:hideMark/>
          </w:tcPr>
          <w:p w:rsidR="009B39E4" w:rsidRPr="009B39E4" w:rsidRDefault="009B39E4" w:rsidP="009B39E4">
            <w:pPr>
              <w:spacing w:after="0"/>
              <w:rPr>
                <w:noProof/>
              </w:rPr>
            </w:pPr>
            <w:r w:rsidRPr="009B39E4">
              <w:rPr>
                <w:b/>
                <w:bCs/>
                <w:noProof/>
              </w:rPr>
              <w:t>Christopher Columbus sights the islands.</w:t>
            </w:r>
            <w:r w:rsidRPr="009B39E4">
              <w:rPr>
                <w:noProof/>
              </w:rPr>
              <w:t xml:space="preserve"> </w:t>
            </w:r>
          </w:p>
        </w:tc>
      </w:tr>
      <w:tr w:rsidR="009B39E4" w:rsidRPr="009B39E4" w:rsidTr="009B39E4">
        <w:trPr>
          <w:tblCellSpacing w:w="15" w:type="dxa"/>
        </w:trPr>
        <w:tc>
          <w:tcPr>
            <w:tcW w:w="0" w:type="auto"/>
            <w:vAlign w:val="center"/>
            <w:hideMark/>
          </w:tcPr>
          <w:p w:rsidR="009B39E4" w:rsidRPr="009B39E4" w:rsidRDefault="009B39E4" w:rsidP="009B39E4">
            <w:pPr>
              <w:spacing w:after="0"/>
              <w:rPr>
                <w:noProof/>
              </w:rPr>
            </w:pPr>
            <w:r w:rsidRPr="009B39E4">
              <w:rPr>
                <w:noProof/>
              </w:rPr>
              <w:t xml:space="preserve">1670 </w:t>
            </w:r>
          </w:p>
        </w:tc>
        <w:tc>
          <w:tcPr>
            <w:tcW w:w="0" w:type="auto"/>
            <w:vAlign w:val="center"/>
            <w:hideMark/>
          </w:tcPr>
          <w:p w:rsidR="009B39E4" w:rsidRPr="009B39E4" w:rsidRDefault="009B39E4" w:rsidP="009B39E4">
            <w:pPr>
              <w:spacing w:after="0"/>
              <w:rPr>
                <w:noProof/>
              </w:rPr>
            </w:pPr>
            <w:r w:rsidRPr="009B39E4">
              <w:rPr>
                <w:b/>
                <w:bCs/>
                <w:noProof/>
              </w:rPr>
              <w:t>The Treaty of Madrid.</w:t>
            </w:r>
            <w:r w:rsidRPr="009B39E4">
              <w:rPr>
                <w:noProof/>
              </w:rPr>
              <w:br/>
              <w:t xml:space="preserve">Spain cedes the islands, along with Jamaica, to the English. </w:t>
            </w:r>
          </w:p>
        </w:tc>
      </w:tr>
      <w:tr w:rsidR="009B39E4" w:rsidRPr="009B39E4" w:rsidTr="009B39E4">
        <w:trPr>
          <w:tblCellSpacing w:w="15" w:type="dxa"/>
        </w:trPr>
        <w:tc>
          <w:tcPr>
            <w:tcW w:w="0" w:type="auto"/>
            <w:vAlign w:val="center"/>
            <w:hideMark/>
          </w:tcPr>
          <w:p w:rsidR="009B39E4" w:rsidRPr="009B39E4" w:rsidRDefault="009B39E4" w:rsidP="009B39E4">
            <w:pPr>
              <w:spacing w:after="0"/>
              <w:rPr>
                <w:noProof/>
              </w:rPr>
            </w:pPr>
            <w:r w:rsidRPr="009B39E4">
              <w:rPr>
                <w:noProof/>
              </w:rPr>
              <w:t xml:space="preserve">1700 </w:t>
            </w:r>
          </w:p>
        </w:tc>
        <w:tc>
          <w:tcPr>
            <w:tcW w:w="0" w:type="auto"/>
            <w:vAlign w:val="center"/>
            <w:hideMark/>
          </w:tcPr>
          <w:p w:rsidR="009B39E4" w:rsidRPr="009B39E4" w:rsidRDefault="009B39E4" w:rsidP="009B39E4">
            <w:pPr>
              <w:spacing w:after="0"/>
              <w:rPr>
                <w:noProof/>
              </w:rPr>
            </w:pPr>
            <w:r w:rsidRPr="009B39E4">
              <w:rPr>
                <w:b/>
                <w:bCs/>
                <w:noProof/>
              </w:rPr>
              <w:t>First permanent settlers arrive.</w:t>
            </w:r>
            <w:r w:rsidRPr="009B39E4">
              <w:rPr>
                <w:noProof/>
              </w:rPr>
              <w:t xml:space="preserve"> </w:t>
            </w:r>
          </w:p>
        </w:tc>
      </w:tr>
      <w:tr w:rsidR="009B39E4" w:rsidRPr="009B39E4" w:rsidTr="009B39E4">
        <w:trPr>
          <w:tblCellSpacing w:w="15" w:type="dxa"/>
        </w:trPr>
        <w:tc>
          <w:tcPr>
            <w:tcW w:w="0" w:type="auto"/>
            <w:vAlign w:val="center"/>
            <w:hideMark/>
          </w:tcPr>
          <w:p w:rsidR="009B39E4" w:rsidRPr="009B39E4" w:rsidRDefault="009B39E4" w:rsidP="009B39E4">
            <w:pPr>
              <w:spacing w:after="0"/>
              <w:rPr>
                <w:noProof/>
              </w:rPr>
            </w:pPr>
            <w:r w:rsidRPr="009B39E4">
              <w:rPr>
                <w:noProof/>
              </w:rPr>
              <w:t xml:space="preserve">1794 </w:t>
            </w:r>
          </w:p>
        </w:tc>
        <w:tc>
          <w:tcPr>
            <w:tcW w:w="0" w:type="auto"/>
            <w:vAlign w:val="center"/>
            <w:hideMark/>
          </w:tcPr>
          <w:p w:rsidR="009B39E4" w:rsidRPr="009B39E4" w:rsidRDefault="009B39E4" w:rsidP="009B39E4">
            <w:pPr>
              <w:spacing w:after="0"/>
              <w:rPr>
                <w:noProof/>
              </w:rPr>
            </w:pPr>
            <w:r w:rsidRPr="009B39E4">
              <w:rPr>
                <w:b/>
                <w:bCs/>
                <w:noProof/>
              </w:rPr>
              <w:t>Legendary 'Wreck of the Ten Sails.'</w:t>
            </w:r>
            <w:r w:rsidRPr="009B39E4">
              <w:rPr>
                <w:noProof/>
              </w:rPr>
              <w:br/>
              <w:t xml:space="preserve">The HMS Convert hits a reef off Grand Cayman, closely followed by its convoy of nine merchant vessels. </w:t>
            </w:r>
          </w:p>
        </w:tc>
      </w:tr>
      <w:tr w:rsidR="009B39E4" w:rsidRPr="009B39E4" w:rsidTr="009B39E4">
        <w:trPr>
          <w:tblCellSpacing w:w="15" w:type="dxa"/>
        </w:trPr>
        <w:tc>
          <w:tcPr>
            <w:tcW w:w="0" w:type="auto"/>
            <w:vAlign w:val="center"/>
            <w:hideMark/>
          </w:tcPr>
          <w:p w:rsidR="009B39E4" w:rsidRPr="009B39E4" w:rsidRDefault="009B39E4" w:rsidP="009B39E4">
            <w:pPr>
              <w:spacing w:after="0"/>
              <w:rPr>
                <w:noProof/>
              </w:rPr>
            </w:pPr>
            <w:r w:rsidRPr="009B39E4">
              <w:rPr>
                <w:noProof/>
              </w:rPr>
              <w:t xml:space="preserve">1863 </w:t>
            </w:r>
          </w:p>
        </w:tc>
        <w:tc>
          <w:tcPr>
            <w:tcW w:w="0" w:type="auto"/>
            <w:vAlign w:val="center"/>
            <w:hideMark/>
          </w:tcPr>
          <w:p w:rsidR="009B39E4" w:rsidRPr="009B39E4" w:rsidRDefault="009B39E4" w:rsidP="009B39E4">
            <w:pPr>
              <w:spacing w:after="0"/>
              <w:rPr>
                <w:noProof/>
              </w:rPr>
            </w:pPr>
            <w:r w:rsidRPr="009B39E4">
              <w:rPr>
                <w:b/>
                <w:bCs/>
                <w:noProof/>
              </w:rPr>
              <w:t>Caymans become a Jamaican dependency.</w:t>
            </w:r>
            <w:r w:rsidRPr="009B39E4">
              <w:rPr>
                <w:noProof/>
              </w:rPr>
              <w:br/>
              <w:t xml:space="preserve">They are administered by an appointed commissioner. </w:t>
            </w:r>
          </w:p>
        </w:tc>
      </w:tr>
      <w:tr w:rsidR="009B39E4" w:rsidRPr="009B39E4" w:rsidTr="009B39E4">
        <w:trPr>
          <w:tblCellSpacing w:w="15" w:type="dxa"/>
        </w:trPr>
        <w:tc>
          <w:tcPr>
            <w:tcW w:w="0" w:type="auto"/>
            <w:vAlign w:val="center"/>
            <w:hideMark/>
          </w:tcPr>
          <w:p w:rsidR="009B39E4" w:rsidRPr="009B39E4" w:rsidRDefault="009B39E4" w:rsidP="009B39E4">
            <w:pPr>
              <w:spacing w:after="0"/>
              <w:rPr>
                <w:noProof/>
              </w:rPr>
            </w:pPr>
            <w:r w:rsidRPr="009B39E4">
              <w:rPr>
                <w:noProof/>
              </w:rPr>
              <w:t xml:space="preserve">1962 </w:t>
            </w:r>
          </w:p>
        </w:tc>
        <w:tc>
          <w:tcPr>
            <w:tcW w:w="0" w:type="auto"/>
            <w:vAlign w:val="center"/>
            <w:hideMark/>
          </w:tcPr>
          <w:p w:rsidR="009B39E4" w:rsidRPr="009B39E4" w:rsidRDefault="009B39E4" w:rsidP="009B39E4">
            <w:pPr>
              <w:spacing w:after="0"/>
              <w:rPr>
                <w:noProof/>
              </w:rPr>
            </w:pPr>
            <w:r w:rsidRPr="009B39E4">
              <w:rPr>
                <w:b/>
                <w:bCs/>
                <w:noProof/>
              </w:rPr>
              <w:t>Federation of the West Indies dissolves.</w:t>
            </w:r>
            <w:r w:rsidRPr="009B39E4">
              <w:rPr>
                <w:noProof/>
              </w:rPr>
              <w:br/>
              <w:t>Jamaica declares independence.</w:t>
            </w:r>
            <w:r w:rsidRPr="009B39E4">
              <w:rPr>
                <w:noProof/>
              </w:rPr>
              <w:br/>
              <w:t xml:space="preserve">Caymans stay under British rule; a separate administrator is appointed. </w:t>
            </w:r>
          </w:p>
        </w:tc>
      </w:tr>
      <w:tr w:rsidR="009B39E4" w:rsidRPr="009B39E4" w:rsidTr="009B39E4">
        <w:trPr>
          <w:tblCellSpacing w:w="15" w:type="dxa"/>
        </w:trPr>
        <w:tc>
          <w:tcPr>
            <w:tcW w:w="0" w:type="auto"/>
            <w:vAlign w:val="center"/>
            <w:hideMark/>
          </w:tcPr>
          <w:p w:rsidR="009B39E4" w:rsidRPr="009B39E4" w:rsidRDefault="009B39E4" w:rsidP="009B39E4">
            <w:pPr>
              <w:spacing w:after="0"/>
              <w:rPr>
                <w:noProof/>
              </w:rPr>
            </w:pPr>
            <w:r w:rsidRPr="009B39E4">
              <w:rPr>
                <w:noProof/>
              </w:rPr>
              <w:t xml:space="preserve">2002 </w:t>
            </w:r>
          </w:p>
        </w:tc>
        <w:tc>
          <w:tcPr>
            <w:tcW w:w="0" w:type="auto"/>
            <w:vAlign w:val="center"/>
            <w:hideMark/>
          </w:tcPr>
          <w:p w:rsidR="009B39E4" w:rsidRPr="009B39E4" w:rsidRDefault="009B39E4" w:rsidP="009B39E4">
            <w:pPr>
              <w:spacing w:after="0"/>
              <w:rPr>
                <w:noProof/>
              </w:rPr>
            </w:pPr>
            <w:r w:rsidRPr="009B39E4">
              <w:rPr>
                <w:b/>
                <w:bCs/>
                <w:noProof/>
              </w:rPr>
              <w:t>British Overseas Territories Act is passed.</w:t>
            </w:r>
            <w:r w:rsidRPr="009B39E4">
              <w:rPr>
                <w:noProof/>
              </w:rPr>
              <w:br/>
              <w:t xml:space="preserve">It grants British citizenship to all Caymanians. </w:t>
            </w:r>
          </w:p>
        </w:tc>
      </w:tr>
      <w:tr w:rsidR="009B39E4" w:rsidRPr="009B39E4" w:rsidTr="009B39E4">
        <w:trPr>
          <w:tblCellSpacing w:w="15" w:type="dxa"/>
        </w:trPr>
        <w:tc>
          <w:tcPr>
            <w:tcW w:w="0" w:type="auto"/>
            <w:vAlign w:val="center"/>
            <w:hideMark/>
          </w:tcPr>
          <w:p w:rsidR="009B39E4" w:rsidRPr="009B39E4" w:rsidRDefault="009B39E4" w:rsidP="009B39E4">
            <w:pPr>
              <w:spacing w:after="0"/>
              <w:rPr>
                <w:noProof/>
              </w:rPr>
            </w:pPr>
            <w:r w:rsidRPr="009B39E4">
              <w:rPr>
                <w:noProof/>
              </w:rPr>
              <w:t xml:space="preserve">2004 </w:t>
            </w:r>
          </w:p>
        </w:tc>
        <w:tc>
          <w:tcPr>
            <w:tcW w:w="0" w:type="auto"/>
            <w:vAlign w:val="center"/>
            <w:hideMark/>
          </w:tcPr>
          <w:p w:rsidR="009B39E4" w:rsidRPr="009B39E4" w:rsidRDefault="009B39E4" w:rsidP="009B39E4">
            <w:pPr>
              <w:spacing w:after="0"/>
              <w:rPr>
                <w:noProof/>
              </w:rPr>
            </w:pPr>
            <w:r w:rsidRPr="009B39E4">
              <w:rPr>
                <w:b/>
                <w:bCs/>
                <w:noProof/>
              </w:rPr>
              <w:t>Hurricane Ivan hits the Caymans.</w:t>
            </w:r>
            <w:r w:rsidRPr="009B39E4">
              <w:rPr>
                <w:noProof/>
              </w:rPr>
              <w:br/>
              <w:t>One of the strongest Atlantic hurricanes on record, it causes widespread destruction on Grand Cayman.</w:t>
            </w:r>
          </w:p>
        </w:tc>
      </w:tr>
    </w:tbl>
    <w:p w:rsidR="009B39E4" w:rsidRDefault="009B39E4" w:rsidP="00881C6D">
      <w:pPr>
        <w:spacing w:after="0"/>
        <w:rPr>
          <w:noProof/>
        </w:rPr>
      </w:pPr>
    </w:p>
    <w:p w:rsidR="003A4981" w:rsidRPr="003A4981" w:rsidRDefault="003A4981" w:rsidP="003A4981">
      <w:pPr>
        <w:spacing w:after="0"/>
        <w:rPr>
          <w:b/>
          <w:bCs/>
          <w:noProof/>
        </w:rPr>
      </w:pPr>
      <w:r w:rsidRPr="003A4981">
        <w:rPr>
          <w:b/>
          <w:bCs/>
          <w:noProof/>
        </w:rPr>
        <w:t>Cayman Islands Facts</w:t>
      </w:r>
    </w:p>
    <w:p w:rsidR="003A4981" w:rsidRPr="003A4981" w:rsidRDefault="003A4981" w:rsidP="003A4981">
      <w:pPr>
        <w:spacing w:after="0"/>
        <w:rPr>
          <w:noProof/>
        </w:rPr>
      </w:pPr>
      <w:r w:rsidRPr="003A4981">
        <w:rPr>
          <w:noProof/>
        </w:rPr>
        <w:t>Cayman Islands stats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0"/>
        <w:gridCol w:w="9280"/>
      </w:tblGrid>
      <w:tr w:rsidR="003A4981" w:rsidRPr="003A4981" w:rsidTr="003A4981">
        <w:trPr>
          <w:tblCellSpacing w:w="15" w:type="dxa"/>
        </w:trPr>
        <w:tc>
          <w:tcPr>
            <w:tcW w:w="0" w:type="auto"/>
            <w:vAlign w:val="center"/>
            <w:hideMark/>
          </w:tcPr>
          <w:p w:rsidR="003A4981" w:rsidRPr="003A4981" w:rsidRDefault="003A4981" w:rsidP="003A4981">
            <w:pPr>
              <w:spacing w:after="0"/>
              <w:rPr>
                <w:noProof/>
              </w:rPr>
            </w:pPr>
            <w:r w:rsidRPr="003A4981">
              <w:rPr>
                <w:noProof/>
              </w:rPr>
              <w:t xml:space="preserve">Capital </w:t>
            </w:r>
          </w:p>
        </w:tc>
        <w:tc>
          <w:tcPr>
            <w:tcW w:w="0" w:type="auto"/>
            <w:vAlign w:val="center"/>
            <w:hideMark/>
          </w:tcPr>
          <w:p w:rsidR="003A4981" w:rsidRPr="003A4981" w:rsidRDefault="003A4981" w:rsidP="003A4981">
            <w:pPr>
              <w:spacing w:after="0"/>
              <w:rPr>
                <w:noProof/>
              </w:rPr>
            </w:pPr>
            <w:r w:rsidRPr="003A4981">
              <w:rPr>
                <w:noProof/>
              </w:rPr>
              <w:t xml:space="preserve">George Town </w:t>
            </w:r>
          </w:p>
        </w:tc>
      </w:tr>
      <w:tr w:rsidR="003A4981" w:rsidRPr="003A4981" w:rsidTr="003A4981">
        <w:trPr>
          <w:tblCellSpacing w:w="15" w:type="dxa"/>
        </w:trPr>
        <w:tc>
          <w:tcPr>
            <w:tcW w:w="0" w:type="auto"/>
            <w:vAlign w:val="center"/>
            <w:hideMark/>
          </w:tcPr>
          <w:p w:rsidR="003A4981" w:rsidRPr="003A4981" w:rsidRDefault="003A4981" w:rsidP="003A4981">
            <w:pPr>
              <w:spacing w:after="0"/>
              <w:rPr>
                <w:noProof/>
              </w:rPr>
            </w:pPr>
            <w:r w:rsidRPr="003A4981">
              <w:rPr>
                <w:noProof/>
              </w:rPr>
              <w:t xml:space="preserve">Government Type </w:t>
            </w:r>
          </w:p>
        </w:tc>
        <w:tc>
          <w:tcPr>
            <w:tcW w:w="0" w:type="auto"/>
            <w:vAlign w:val="center"/>
            <w:hideMark/>
          </w:tcPr>
          <w:p w:rsidR="003A4981" w:rsidRPr="003A4981" w:rsidRDefault="003A4981" w:rsidP="003A4981">
            <w:pPr>
              <w:spacing w:after="0"/>
              <w:rPr>
                <w:noProof/>
              </w:rPr>
            </w:pPr>
            <w:r w:rsidRPr="003A4981">
              <w:rPr>
                <w:noProof/>
              </w:rPr>
              <w:t xml:space="preserve">parliamentary democracy </w:t>
            </w:r>
          </w:p>
        </w:tc>
      </w:tr>
      <w:tr w:rsidR="003A4981" w:rsidRPr="003A4981" w:rsidTr="003A4981">
        <w:trPr>
          <w:tblCellSpacing w:w="15" w:type="dxa"/>
        </w:trPr>
        <w:tc>
          <w:tcPr>
            <w:tcW w:w="0" w:type="auto"/>
            <w:vAlign w:val="center"/>
            <w:hideMark/>
          </w:tcPr>
          <w:p w:rsidR="003A4981" w:rsidRPr="003A4981" w:rsidRDefault="003A4981" w:rsidP="003A4981">
            <w:pPr>
              <w:spacing w:after="0"/>
              <w:rPr>
                <w:noProof/>
              </w:rPr>
            </w:pPr>
            <w:r w:rsidRPr="003A4981">
              <w:rPr>
                <w:noProof/>
              </w:rPr>
              <w:t xml:space="preserve">Currency </w:t>
            </w:r>
          </w:p>
        </w:tc>
        <w:tc>
          <w:tcPr>
            <w:tcW w:w="0" w:type="auto"/>
            <w:vAlign w:val="center"/>
            <w:hideMark/>
          </w:tcPr>
          <w:p w:rsidR="003A4981" w:rsidRPr="003A4981" w:rsidRDefault="003A4981" w:rsidP="003A4981">
            <w:pPr>
              <w:spacing w:after="0"/>
              <w:rPr>
                <w:noProof/>
              </w:rPr>
            </w:pPr>
            <w:r w:rsidRPr="003A4981">
              <w:rPr>
                <w:noProof/>
              </w:rPr>
              <w:t xml:space="preserve">KYD </w:t>
            </w:r>
          </w:p>
        </w:tc>
      </w:tr>
      <w:tr w:rsidR="003A4981" w:rsidRPr="003A4981" w:rsidTr="003A4981">
        <w:trPr>
          <w:tblCellSpacing w:w="15" w:type="dxa"/>
        </w:trPr>
        <w:tc>
          <w:tcPr>
            <w:tcW w:w="0" w:type="auto"/>
            <w:vAlign w:val="center"/>
            <w:hideMark/>
          </w:tcPr>
          <w:p w:rsidR="003A4981" w:rsidRPr="003A4981" w:rsidRDefault="003A4981" w:rsidP="003A4981">
            <w:pPr>
              <w:spacing w:after="0"/>
              <w:rPr>
                <w:noProof/>
              </w:rPr>
            </w:pPr>
            <w:r w:rsidRPr="003A4981">
              <w:rPr>
                <w:noProof/>
              </w:rPr>
              <w:lastRenderedPageBreak/>
              <w:t xml:space="preserve">Population </w:t>
            </w:r>
          </w:p>
        </w:tc>
        <w:tc>
          <w:tcPr>
            <w:tcW w:w="0" w:type="auto"/>
            <w:vAlign w:val="center"/>
            <w:hideMark/>
          </w:tcPr>
          <w:p w:rsidR="003A4981" w:rsidRPr="003A4981" w:rsidRDefault="003A4981" w:rsidP="003A4981">
            <w:pPr>
              <w:spacing w:after="0"/>
              <w:rPr>
                <w:noProof/>
              </w:rPr>
            </w:pPr>
            <w:r w:rsidRPr="003A4981">
              <w:rPr>
                <w:noProof/>
              </w:rPr>
              <w:t xml:space="preserve">53,737 </w:t>
            </w:r>
          </w:p>
        </w:tc>
      </w:tr>
      <w:tr w:rsidR="003A4981" w:rsidRPr="003A4981" w:rsidTr="003A4981">
        <w:trPr>
          <w:tblCellSpacing w:w="15" w:type="dxa"/>
        </w:trPr>
        <w:tc>
          <w:tcPr>
            <w:tcW w:w="0" w:type="auto"/>
            <w:vAlign w:val="center"/>
            <w:hideMark/>
          </w:tcPr>
          <w:p w:rsidR="003A4981" w:rsidRPr="003A4981" w:rsidRDefault="003A4981" w:rsidP="003A4981">
            <w:pPr>
              <w:spacing w:after="0"/>
              <w:rPr>
                <w:noProof/>
              </w:rPr>
            </w:pPr>
            <w:r w:rsidRPr="003A4981">
              <w:rPr>
                <w:noProof/>
              </w:rPr>
              <w:t xml:space="preserve">Total Area </w:t>
            </w:r>
          </w:p>
        </w:tc>
        <w:tc>
          <w:tcPr>
            <w:tcW w:w="0" w:type="auto"/>
            <w:vAlign w:val="center"/>
            <w:hideMark/>
          </w:tcPr>
          <w:p w:rsidR="003A4981" w:rsidRPr="003A4981" w:rsidRDefault="003A4981" w:rsidP="003A4981">
            <w:pPr>
              <w:spacing w:after="0"/>
              <w:rPr>
                <w:noProof/>
              </w:rPr>
            </w:pPr>
            <w:r w:rsidRPr="003A4981">
              <w:rPr>
                <w:noProof/>
              </w:rPr>
              <w:t>102 Square Miles</w:t>
            </w:r>
            <w:r w:rsidRPr="003A4981">
              <w:rPr>
                <w:noProof/>
              </w:rPr>
              <w:br/>
              <w:t xml:space="preserve">264 Square Kilometers </w:t>
            </w:r>
          </w:p>
        </w:tc>
      </w:tr>
      <w:tr w:rsidR="003A4981" w:rsidRPr="003A4981" w:rsidTr="003A4981">
        <w:trPr>
          <w:tblCellSpacing w:w="15" w:type="dxa"/>
        </w:trPr>
        <w:tc>
          <w:tcPr>
            <w:tcW w:w="0" w:type="auto"/>
            <w:vAlign w:val="center"/>
            <w:hideMark/>
          </w:tcPr>
          <w:p w:rsidR="003A4981" w:rsidRPr="003A4981" w:rsidRDefault="003A4981" w:rsidP="003A4981">
            <w:pPr>
              <w:spacing w:after="0"/>
              <w:rPr>
                <w:noProof/>
              </w:rPr>
            </w:pPr>
            <w:r w:rsidRPr="003A4981">
              <w:rPr>
                <w:noProof/>
              </w:rPr>
              <w:t xml:space="preserve">Location </w:t>
            </w:r>
          </w:p>
        </w:tc>
        <w:tc>
          <w:tcPr>
            <w:tcW w:w="0" w:type="auto"/>
            <w:vAlign w:val="center"/>
            <w:hideMark/>
          </w:tcPr>
          <w:p w:rsidR="003A4981" w:rsidRPr="003A4981" w:rsidRDefault="003A4981" w:rsidP="003A4981">
            <w:pPr>
              <w:spacing w:after="0"/>
              <w:rPr>
                <w:noProof/>
              </w:rPr>
            </w:pPr>
            <w:r w:rsidRPr="003A4981">
              <w:rPr>
                <w:noProof/>
              </w:rPr>
              <w:t xml:space="preserve">Caribbean, three-island group (Grand Cayman, Cayman Brac, Little Cayman) in Caribbean Sea, 240 km south of Cuba and 268 km northwest of Jamaica </w:t>
            </w:r>
          </w:p>
        </w:tc>
      </w:tr>
      <w:tr w:rsidR="003A4981" w:rsidRPr="003A4981" w:rsidTr="003A4981">
        <w:trPr>
          <w:tblCellSpacing w:w="15" w:type="dxa"/>
        </w:trPr>
        <w:tc>
          <w:tcPr>
            <w:tcW w:w="0" w:type="auto"/>
            <w:vAlign w:val="center"/>
            <w:hideMark/>
          </w:tcPr>
          <w:p w:rsidR="003A4981" w:rsidRPr="003A4981" w:rsidRDefault="003A4981" w:rsidP="003A4981">
            <w:pPr>
              <w:spacing w:after="0"/>
              <w:rPr>
                <w:noProof/>
              </w:rPr>
            </w:pPr>
            <w:r w:rsidRPr="003A4981">
              <w:rPr>
                <w:noProof/>
              </w:rPr>
              <w:t xml:space="preserve">Language </w:t>
            </w:r>
          </w:p>
        </w:tc>
        <w:tc>
          <w:tcPr>
            <w:tcW w:w="0" w:type="auto"/>
            <w:vAlign w:val="center"/>
            <w:hideMark/>
          </w:tcPr>
          <w:p w:rsidR="003A4981" w:rsidRPr="003A4981" w:rsidRDefault="003A4981" w:rsidP="003A4981">
            <w:pPr>
              <w:spacing w:after="0"/>
              <w:rPr>
                <w:noProof/>
              </w:rPr>
            </w:pPr>
            <w:r w:rsidRPr="003A4981">
              <w:rPr>
                <w:noProof/>
              </w:rPr>
              <w:t xml:space="preserve">English </w:t>
            </w:r>
          </w:p>
        </w:tc>
      </w:tr>
    </w:tbl>
    <w:p w:rsidR="009B39E4" w:rsidRDefault="009B39E4" w:rsidP="00881C6D">
      <w:pPr>
        <w:spacing w:after="0"/>
        <w:rPr>
          <w:noProof/>
        </w:rPr>
      </w:pPr>
    </w:p>
    <w:p w:rsidR="003A4981" w:rsidRPr="003A4981" w:rsidRDefault="003A4981" w:rsidP="003A4981">
      <w:pPr>
        <w:spacing w:after="0"/>
        <w:rPr>
          <w:b/>
          <w:bCs/>
          <w:noProof/>
        </w:rPr>
      </w:pPr>
      <w:r w:rsidRPr="003A4981">
        <w:rPr>
          <w:b/>
          <w:bCs/>
          <w:noProof/>
        </w:rPr>
        <w:t>Cayman Islands Sport and Recreation</w:t>
      </w:r>
    </w:p>
    <w:p w:rsidR="003A4981" w:rsidRPr="003A4981" w:rsidRDefault="003A4981" w:rsidP="003A4981">
      <w:pPr>
        <w:spacing w:after="0"/>
        <w:rPr>
          <w:noProof/>
        </w:rPr>
      </w:pPr>
      <w:r w:rsidRPr="003A4981">
        <w:rPr>
          <w:noProof/>
        </w:rPr>
        <w:t>Residents of the Cayman Islands keep active! Some of the most popular competition sports are soccer, cricket, basketball, sailing, rugby, tennis, floor hockey and squash. With an 18-hole championship and an executive course at their disposal, residents also enjoy a round of golf.</w:t>
      </w:r>
      <w:r w:rsidRPr="003A4981">
        <w:rPr>
          <w:noProof/>
        </w:rPr>
        <w:br/>
        <w:t>A number of sporting organizations, including the Cayman Rugby Football Union, the Cayman Islands Football Association, the Cayman Islands Tennis Club, the Cayman Islands Squash/Racquets Association and the Cayman Islands Sailing Club are all open to all.</w:t>
      </w:r>
      <w:r w:rsidRPr="003A4981">
        <w:rPr>
          <w:noProof/>
        </w:rPr>
        <w:br/>
        <w:t xml:space="preserve">There are several sporting complexes that host a number of events; Truman Bodden Sports Complex, Ed Bush Sports Complex, Kings Sports Complex and the Lions Center. </w:t>
      </w:r>
      <w:r w:rsidRPr="003A4981">
        <w:rPr>
          <w:noProof/>
        </w:rPr>
        <w:br/>
        <w:t xml:space="preserve">Throughout the year, several fun and competitive sporting events are held including walk/runs, the annual Pirates Week Triathlon and the Flowers sea swim which is held in July each year and attracts over 500 local and international participants. </w:t>
      </w:r>
      <w:r w:rsidRPr="003A4981">
        <w:rPr>
          <w:noProof/>
        </w:rPr>
        <w:br/>
        <w:t>The water and beaches provide unparalleled opportunities for all water sports especially diving, snorkeling, swimming, sailing and fishing. Dive certification courses are available all year round. Half and full day game fishing charters are also readily available.</w:t>
      </w:r>
      <w:r w:rsidRPr="003A4981">
        <w:rPr>
          <w:noProof/>
        </w:rPr>
        <w:br/>
        <w:t xml:space="preserve">The island has various commercial gyms that are available with a membership. </w:t>
      </w:r>
    </w:p>
    <w:p w:rsidR="003A4981" w:rsidRPr="003A4981" w:rsidRDefault="003A4981" w:rsidP="003A4981">
      <w:pPr>
        <w:spacing w:after="0"/>
        <w:rPr>
          <w:b/>
          <w:bCs/>
          <w:noProof/>
        </w:rPr>
      </w:pPr>
      <w:r w:rsidRPr="003A4981">
        <w:rPr>
          <w:b/>
          <w:bCs/>
          <w:noProof/>
        </w:rPr>
        <w:t>Cayman Islands Recreation Photos</w:t>
      </w:r>
    </w:p>
    <w:p w:rsidR="003A4981" w:rsidRPr="003A4981" w:rsidRDefault="003A4981" w:rsidP="003A4981">
      <w:pPr>
        <w:spacing w:after="0"/>
        <w:rPr>
          <w:noProof/>
        </w:rPr>
      </w:pPr>
      <w:r w:rsidRPr="003A4981">
        <w:rPr>
          <w:noProof/>
        </w:rPr>
        <w:drawing>
          <wp:inline distT="0" distB="0" distL="0" distR="0">
            <wp:extent cx="3569970" cy="2677160"/>
            <wp:effectExtent l="0" t="0" r="0" b="8890"/>
            <wp:docPr id="6" name="Picture 6" descr="http://d2z7bzwflv7old.cloudfront.net/cdn_image/maxW_1200/images/photos/cj/rugby.jpg">
              <a:hlinkClick xmlns:a="http://schemas.openxmlformats.org/drawingml/2006/main" r:id="rId8" tooltip="&quot;Deloitte Cayman Sevens rugby tourna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_322047" descr="http://d2z7bzwflv7old.cloudfront.net/cdn_image/maxW_1200/images/photos/cj/rugby.jpg">
                      <a:hlinkClick r:id="rId8" tooltip="&quot;Deloitte Cayman Sevens rugby tourna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9970" cy="2677160"/>
                    </a:xfrm>
                    <a:prstGeom prst="rect">
                      <a:avLst/>
                    </a:prstGeom>
                    <a:noFill/>
                    <a:ln>
                      <a:noFill/>
                    </a:ln>
                  </pic:spPr>
                </pic:pic>
              </a:graphicData>
            </a:graphic>
          </wp:inline>
        </w:drawing>
      </w:r>
    </w:p>
    <w:p w:rsidR="003A4981" w:rsidRPr="003A4981" w:rsidRDefault="003A4981" w:rsidP="003A4981">
      <w:pPr>
        <w:spacing w:after="0"/>
        <w:rPr>
          <w:noProof/>
        </w:rPr>
      </w:pPr>
      <w:bookmarkStart w:id="0" w:name="_GoBack"/>
      <w:bookmarkEnd w:id="0"/>
    </w:p>
    <w:p w:rsidR="003A4981" w:rsidRDefault="003A4981" w:rsidP="00881C6D">
      <w:pPr>
        <w:spacing w:after="0"/>
        <w:rPr>
          <w:noProof/>
        </w:rPr>
      </w:pPr>
    </w:p>
    <w:p w:rsidR="003A4981" w:rsidRDefault="003A4981" w:rsidP="00881C6D">
      <w:pPr>
        <w:spacing w:after="0"/>
        <w:rPr>
          <w:noProof/>
        </w:rPr>
      </w:pPr>
    </w:p>
    <w:p w:rsidR="003A4981" w:rsidRDefault="003A4981" w:rsidP="00881C6D">
      <w:pPr>
        <w:spacing w:after="0"/>
        <w:rPr>
          <w:noProof/>
        </w:rPr>
      </w:pPr>
    </w:p>
    <w:p w:rsidR="009B39E4" w:rsidRDefault="009B39E4" w:rsidP="00881C6D">
      <w:pPr>
        <w:spacing w:after="0"/>
        <w:rPr>
          <w:noProof/>
        </w:rPr>
      </w:pPr>
    </w:p>
    <w:p w:rsidR="009B39E4" w:rsidRDefault="009B39E4" w:rsidP="00881C6D">
      <w:pPr>
        <w:spacing w:after="0"/>
        <w:rPr>
          <w:noProof/>
        </w:rPr>
      </w:pPr>
    </w:p>
    <w:p w:rsidR="009B39E4" w:rsidRDefault="009B39E4" w:rsidP="00881C6D">
      <w:pPr>
        <w:spacing w:after="0"/>
      </w:pPr>
    </w:p>
    <w:sectPr w:rsidR="009B39E4" w:rsidSect="00881C6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ED" w:rsidRDefault="00556BED" w:rsidP="00881C6D">
      <w:pPr>
        <w:spacing w:after="0" w:line="240" w:lineRule="auto"/>
      </w:pPr>
      <w:r>
        <w:separator/>
      </w:r>
    </w:p>
  </w:endnote>
  <w:endnote w:type="continuationSeparator" w:id="0">
    <w:p w:rsidR="00556BED" w:rsidRDefault="00556BED" w:rsidP="008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ED" w:rsidRDefault="00556BED" w:rsidP="00881C6D">
      <w:pPr>
        <w:spacing w:after="0" w:line="240" w:lineRule="auto"/>
      </w:pPr>
      <w:r>
        <w:separator/>
      </w:r>
    </w:p>
  </w:footnote>
  <w:footnote w:type="continuationSeparator" w:id="0">
    <w:p w:rsidR="00556BED" w:rsidRDefault="00556BED" w:rsidP="00881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C6D" w:rsidRDefault="004137AA">
    <w:pPr>
      <w:pStyle w:val="Header"/>
    </w:pPr>
    <w:r>
      <w:t>Cayman Island</w:t>
    </w:r>
    <w:r w:rsidR="00881C6D">
      <w:t xml:space="preserve"> </w:t>
    </w:r>
    <w:sdt>
      <w:sdtPr>
        <w:id w:val="-2046444885"/>
        <w:docPartObj>
          <w:docPartGallery w:val="Page Numbers (Top of Page)"/>
          <w:docPartUnique/>
        </w:docPartObj>
      </w:sdtPr>
      <w:sdtEndPr>
        <w:rPr>
          <w:noProof/>
        </w:rPr>
      </w:sdtEndPr>
      <w:sdtContent>
        <w:r w:rsidR="00881C6D">
          <w:fldChar w:fldCharType="begin"/>
        </w:r>
        <w:r w:rsidR="00881C6D">
          <w:instrText xml:space="preserve"> PAGE   \* MERGEFORMAT </w:instrText>
        </w:r>
        <w:r w:rsidR="00881C6D">
          <w:fldChar w:fldCharType="separate"/>
        </w:r>
        <w:r w:rsidR="003A4981">
          <w:rPr>
            <w:noProof/>
          </w:rPr>
          <w:t>8</w:t>
        </w:r>
        <w:r w:rsidR="00881C6D">
          <w:rPr>
            <w:noProof/>
          </w:rPr>
          <w:fldChar w:fldCharType="end"/>
        </w:r>
      </w:sdtContent>
    </w:sdt>
  </w:p>
  <w:p w:rsidR="00881C6D" w:rsidRDefault="00881C6D" w:rsidP="00881C6D">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A728C"/>
    <w:multiLevelType w:val="multilevel"/>
    <w:tmpl w:val="8F2AA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3A4981"/>
    <w:rsid w:val="004137AA"/>
    <w:rsid w:val="00556BED"/>
    <w:rsid w:val="007E64E3"/>
    <w:rsid w:val="00881C6D"/>
    <w:rsid w:val="009B39E4"/>
    <w:rsid w:val="00DB2FDD"/>
    <w:rsid w:val="00F7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DBFD-AB03-4EB3-B94D-D535F45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C6D"/>
  </w:style>
  <w:style w:type="paragraph" w:styleId="Footer">
    <w:name w:val="footer"/>
    <w:basedOn w:val="Normal"/>
    <w:link w:val="FooterChar"/>
    <w:uiPriority w:val="99"/>
    <w:unhideWhenUsed/>
    <w:rsid w:val="008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9943">
      <w:bodyDiv w:val="1"/>
      <w:marLeft w:val="0"/>
      <w:marRight w:val="0"/>
      <w:marTop w:val="0"/>
      <w:marBottom w:val="0"/>
      <w:divBdr>
        <w:top w:val="none" w:sz="0" w:space="0" w:color="auto"/>
        <w:left w:val="none" w:sz="0" w:space="0" w:color="auto"/>
        <w:bottom w:val="none" w:sz="0" w:space="0" w:color="auto"/>
        <w:right w:val="none" w:sz="0" w:space="0" w:color="auto"/>
      </w:divBdr>
      <w:divsChild>
        <w:div w:id="1423456967">
          <w:marLeft w:val="0"/>
          <w:marRight w:val="0"/>
          <w:marTop w:val="0"/>
          <w:marBottom w:val="0"/>
          <w:divBdr>
            <w:top w:val="none" w:sz="0" w:space="0" w:color="auto"/>
            <w:left w:val="none" w:sz="0" w:space="0" w:color="auto"/>
            <w:bottom w:val="none" w:sz="0" w:space="0" w:color="auto"/>
            <w:right w:val="none" w:sz="0" w:space="0" w:color="auto"/>
          </w:divBdr>
        </w:div>
      </w:divsChild>
    </w:div>
    <w:div w:id="187302146">
      <w:bodyDiv w:val="1"/>
      <w:marLeft w:val="0"/>
      <w:marRight w:val="0"/>
      <w:marTop w:val="0"/>
      <w:marBottom w:val="0"/>
      <w:divBdr>
        <w:top w:val="none" w:sz="0" w:space="0" w:color="auto"/>
        <w:left w:val="none" w:sz="0" w:space="0" w:color="auto"/>
        <w:bottom w:val="none" w:sz="0" w:space="0" w:color="auto"/>
        <w:right w:val="none" w:sz="0" w:space="0" w:color="auto"/>
      </w:divBdr>
      <w:divsChild>
        <w:div w:id="1540049382">
          <w:marLeft w:val="0"/>
          <w:marRight w:val="0"/>
          <w:marTop w:val="0"/>
          <w:marBottom w:val="0"/>
          <w:divBdr>
            <w:top w:val="none" w:sz="0" w:space="0" w:color="auto"/>
            <w:left w:val="none" w:sz="0" w:space="0" w:color="auto"/>
            <w:bottom w:val="none" w:sz="0" w:space="0" w:color="auto"/>
            <w:right w:val="none" w:sz="0" w:space="0" w:color="auto"/>
          </w:divBdr>
        </w:div>
      </w:divsChild>
    </w:div>
    <w:div w:id="215166320">
      <w:bodyDiv w:val="1"/>
      <w:marLeft w:val="0"/>
      <w:marRight w:val="0"/>
      <w:marTop w:val="0"/>
      <w:marBottom w:val="0"/>
      <w:divBdr>
        <w:top w:val="none" w:sz="0" w:space="0" w:color="auto"/>
        <w:left w:val="none" w:sz="0" w:space="0" w:color="auto"/>
        <w:bottom w:val="none" w:sz="0" w:space="0" w:color="auto"/>
        <w:right w:val="none" w:sz="0" w:space="0" w:color="auto"/>
      </w:divBdr>
      <w:divsChild>
        <w:div w:id="1562214019">
          <w:marLeft w:val="0"/>
          <w:marRight w:val="0"/>
          <w:marTop w:val="0"/>
          <w:marBottom w:val="0"/>
          <w:divBdr>
            <w:top w:val="none" w:sz="0" w:space="0" w:color="auto"/>
            <w:left w:val="none" w:sz="0" w:space="0" w:color="auto"/>
            <w:bottom w:val="none" w:sz="0" w:space="0" w:color="auto"/>
            <w:right w:val="none" w:sz="0" w:space="0" w:color="auto"/>
          </w:divBdr>
          <w:divsChild>
            <w:div w:id="1013804923">
              <w:marLeft w:val="0"/>
              <w:marRight w:val="0"/>
              <w:marTop w:val="0"/>
              <w:marBottom w:val="0"/>
              <w:divBdr>
                <w:top w:val="none" w:sz="0" w:space="0" w:color="auto"/>
                <w:left w:val="none" w:sz="0" w:space="0" w:color="auto"/>
                <w:bottom w:val="none" w:sz="0" w:space="0" w:color="auto"/>
                <w:right w:val="none" w:sz="0" w:space="0" w:color="auto"/>
              </w:divBdr>
              <w:divsChild>
                <w:div w:id="8552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50317">
          <w:marLeft w:val="0"/>
          <w:marRight w:val="0"/>
          <w:marTop w:val="0"/>
          <w:marBottom w:val="0"/>
          <w:divBdr>
            <w:top w:val="none" w:sz="0" w:space="0" w:color="auto"/>
            <w:left w:val="none" w:sz="0" w:space="0" w:color="auto"/>
            <w:bottom w:val="none" w:sz="0" w:space="0" w:color="auto"/>
            <w:right w:val="none" w:sz="0" w:space="0" w:color="auto"/>
          </w:divBdr>
          <w:divsChild>
            <w:div w:id="1053231524">
              <w:marLeft w:val="0"/>
              <w:marRight w:val="0"/>
              <w:marTop w:val="0"/>
              <w:marBottom w:val="0"/>
              <w:divBdr>
                <w:top w:val="none" w:sz="0" w:space="0" w:color="auto"/>
                <w:left w:val="none" w:sz="0" w:space="0" w:color="auto"/>
                <w:bottom w:val="none" w:sz="0" w:space="0" w:color="auto"/>
                <w:right w:val="none" w:sz="0" w:space="0" w:color="auto"/>
              </w:divBdr>
              <w:divsChild>
                <w:div w:id="270088418">
                  <w:marLeft w:val="0"/>
                  <w:marRight w:val="0"/>
                  <w:marTop w:val="0"/>
                  <w:marBottom w:val="0"/>
                  <w:divBdr>
                    <w:top w:val="none" w:sz="0" w:space="0" w:color="auto"/>
                    <w:left w:val="none" w:sz="0" w:space="0" w:color="auto"/>
                    <w:bottom w:val="none" w:sz="0" w:space="0" w:color="auto"/>
                    <w:right w:val="none" w:sz="0" w:space="0" w:color="auto"/>
                  </w:divBdr>
                </w:div>
              </w:divsChild>
            </w:div>
            <w:div w:id="1382166758">
              <w:marLeft w:val="0"/>
              <w:marRight w:val="0"/>
              <w:marTop w:val="0"/>
              <w:marBottom w:val="0"/>
              <w:divBdr>
                <w:top w:val="none" w:sz="0" w:space="0" w:color="auto"/>
                <w:left w:val="none" w:sz="0" w:space="0" w:color="auto"/>
                <w:bottom w:val="none" w:sz="0" w:space="0" w:color="auto"/>
                <w:right w:val="none" w:sz="0" w:space="0" w:color="auto"/>
              </w:divBdr>
              <w:divsChild>
                <w:div w:id="646858472">
                  <w:marLeft w:val="0"/>
                  <w:marRight w:val="0"/>
                  <w:marTop w:val="0"/>
                  <w:marBottom w:val="0"/>
                  <w:divBdr>
                    <w:top w:val="none" w:sz="0" w:space="0" w:color="auto"/>
                    <w:left w:val="none" w:sz="0" w:space="0" w:color="auto"/>
                    <w:bottom w:val="none" w:sz="0" w:space="0" w:color="auto"/>
                    <w:right w:val="none" w:sz="0" w:space="0" w:color="auto"/>
                  </w:divBdr>
                  <w:divsChild>
                    <w:div w:id="114256954">
                      <w:marLeft w:val="0"/>
                      <w:marRight w:val="0"/>
                      <w:marTop w:val="0"/>
                      <w:marBottom w:val="0"/>
                      <w:divBdr>
                        <w:top w:val="none" w:sz="0" w:space="0" w:color="auto"/>
                        <w:left w:val="none" w:sz="0" w:space="0" w:color="auto"/>
                        <w:bottom w:val="none" w:sz="0" w:space="0" w:color="auto"/>
                        <w:right w:val="none" w:sz="0" w:space="0" w:color="auto"/>
                      </w:divBdr>
                      <w:divsChild>
                        <w:div w:id="206333886">
                          <w:marLeft w:val="0"/>
                          <w:marRight w:val="0"/>
                          <w:marTop w:val="0"/>
                          <w:marBottom w:val="0"/>
                          <w:divBdr>
                            <w:top w:val="none" w:sz="0" w:space="0" w:color="auto"/>
                            <w:left w:val="none" w:sz="0" w:space="0" w:color="auto"/>
                            <w:bottom w:val="none" w:sz="0" w:space="0" w:color="auto"/>
                            <w:right w:val="none" w:sz="0" w:space="0" w:color="auto"/>
                          </w:divBdr>
                          <w:divsChild>
                            <w:div w:id="1821920314">
                              <w:marLeft w:val="0"/>
                              <w:marRight w:val="0"/>
                              <w:marTop w:val="0"/>
                              <w:marBottom w:val="0"/>
                              <w:divBdr>
                                <w:top w:val="none" w:sz="0" w:space="0" w:color="auto"/>
                                <w:left w:val="none" w:sz="0" w:space="0" w:color="auto"/>
                                <w:bottom w:val="none" w:sz="0" w:space="0" w:color="auto"/>
                                <w:right w:val="none" w:sz="0" w:space="0" w:color="auto"/>
                              </w:divBdr>
                            </w:div>
                            <w:div w:id="17067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7777">
      <w:bodyDiv w:val="1"/>
      <w:marLeft w:val="0"/>
      <w:marRight w:val="0"/>
      <w:marTop w:val="0"/>
      <w:marBottom w:val="0"/>
      <w:divBdr>
        <w:top w:val="none" w:sz="0" w:space="0" w:color="auto"/>
        <w:left w:val="none" w:sz="0" w:space="0" w:color="auto"/>
        <w:bottom w:val="none" w:sz="0" w:space="0" w:color="auto"/>
        <w:right w:val="none" w:sz="0" w:space="0" w:color="auto"/>
      </w:divBdr>
      <w:divsChild>
        <w:div w:id="1589577916">
          <w:marLeft w:val="0"/>
          <w:marRight w:val="0"/>
          <w:marTop w:val="0"/>
          <w:marBottom w:val="0"/>
          <w:divBdr>
            <w:top w:val="none" w:sz="0" w:space="0" w:color="auto"/>
            <w:left w:val="none" w:sz="0" w:space="0" w:color="auto"/>
            <w:bottom w:val="none" w:sz="0" w:space="0" w:color="auto"/>
            <w:right w:val="none" w:sz="0" w:space="0" w:color="auto"/>
          </w:divBdr>
        </w:div>
      </w:divsChild>
    </w:div>
    <w:div w:id="416025967">
      <w:bodyDiv w:val="1"/>
      <w:marLeft w:val="0"/>
      <w:marRight w:val="0"/>
      <w:marTop w:val="0"/>
      <w:marBottom w:val="0"/>
      <w:divBdr>
        <w:top w:val="none" w:sz="0" w:space="0" w:color="auto"/>
        <w:left w:val="none" w:sz="0" w:space="0" w:color="auto"/>
        <w:bottom w:val="none" w:sz="0" w:space="0" w:color="auto"/>
        <w:right w:val="none" w:sz="0" w:space="0" w:color="auto"/>
      </w:divBdr>
      <w:divsChild>
        <w:div w:id="752747107">
          <w:marLeft w:val="0"/>
          <w:marRight w:val="0"/>
          <w:marTop w:val="0"/>
          <w:marBottom w:val="0"/>
          <w:divBdr>
            <w:top w:val="none" w:sz="0" w:space="0" w:color="auto"/>
            <w:left w:val="none" w:sz="0" w:space="0" w:color="auto"/>
            <w:bottom w:val="none" w:sz="0" w:space="0" w:color="auto"/>
            <w:right w:val="none" w:sz="0" w:space="0" w:color="auto"/>
          </w:divBdr>
        </w:div>
      </w:divsChild>
    </w:div>
    <w:div w:id="494146370">
      <w:bodyDiv w:val="1"/>
      <w:marLeft w:val="0"/>
      <w:marRight w:val="0"/>
      <w:marTop w:val="0"/>
      <w:marBottom w:val="0"/>
      <w:divBdr>
        <w:top w:val="none" w:sz="0" w:space="0" w:color="auto"/>
        <w:left w:val="none" w:sz="0" w:space="0" w:color="auto"/>
        <w:bottom w:val="none" w:sz="0" w:space="0" w:color="auto"/>
        <w:right w:val="none" w:sz="0" w:space="0" w:color="auto"/>
      </w:divBdr>
      <w:divsChild>
        <w:div w:id="1030573753">
          <w:marLeft w:val="0"/>
          <w:marRight w:val="0"/>
          <w:marTop w:val="0"/>
          <w:marBottom w:val="0"/>
          <w:divBdr>
            <w:top w:val="none" w:sz="0" w:space="0" w:color="auto"/>
            <w:left w:val="none" w:sz="0" w:space="0" w:color="auto"/>
            <w:bottom w:val="none" w:sz="0" w:space="0" w:color="auto"/>
            <w:right w:val="none" w:sz="0" w:space="0" w:color="auto"/>
          </w:divBdr>
        </w:div>
      </w:divsChild>
    </w:div>
    <w:div w:id="496850844">
      <w:bodyDiv w:val="1"/>
      <w:marLeft w:val="0"/>
      <w:marRight w:val="0"/>
      <w:marTop w:val="0"/>
      <w:marBottom w:val="0"/>
      <w:divBdr>
        <w:top w:val="none" w:sz="0" w:space="0" w:color="auto"/>
        <w:left w:val="none" w:sz="0" w:space="0" w:color="auto"/>
        <w:bottom w:val="none" w:sz="0" w:space="0" w:color="auto"/>
        <w:right w:val="none" w:sz="0" w:space="0" w:color="auto"/>
      </w:divBdr>
      <w:divsChild>
        <w:div w:id="319114283">
          <w:marLeft w:val="0"/>
          <w:marRight w:val="0"/>
          <w:marTop w:val="0"/>
          <w:marBottom w:val="0"/>
          <w:divBdr>
            <w:top w:val="none" w:sz="0" w:space="0" w:color="auto"/>
            <w:left w:val="none" w:sz="0" w:space="0" w:color="auto"/>
            <w:bottom w:val="none" w:sz="0" w:space="0" w:color="auto"/>
            <w:right w:val="none" w:sz="0" w:space="0" w:color="auto"/>
          </w:divBdr>
        </w:div>
      </w:divsChild>
    </w:div>
    <w:div w:id="514534534">
      <w:bodyDiv w:val="1"/>
      <w:marLeft w:val="0"/>
      <w:marRight w:val="0"/>
      <w:marTop w:val="0"/>
      <w:marBottom w:val="0"/>
      <w:divBdr>
        <w:top w:val="none" w:sz="0" w:space="0" w:color="auto"/>
        <w:left w:val="none" w:sz="0" w:space="0" w:color="auto"/>
        <w:bottom w:val="none" w:sz="0" w:space="0" w:color="auto"/>
        <w:right w:val="none" w:sz="0" w:space="0" w:color="auto"/>
      </w:divBdr>
      <w:divsChild>
        <w:div w:id="1056708106">
          <w:marLeft w:val="0"/>
          <w:marRight w:val="0"/>
          <w:marTop w:val="0"/>
          <w:marBottom w:val="0"/>
          <w:divBdr>
            <w:top w:val="none" w:sz="0" w:space="0" w:color="auto"/>
            <w:left w:val="none" w:sz="0" w:space="0" w:color="auto"/>
            <w:bottom w:val="none" w:sz="0" w:space="0" w:color="auto"/>
            <w:right w:val="none" w:sz="0" w:space="0" w:color="auto"/>
          </w:divBdr>
        </w:div>
      </w:divsChild>
    </w:div>
    <w:div w:id="533274574">
      <w:bodyDiv w:val="1"/>
      <w:marLeft w:val="0"/>
      <w:marRight w:val="0"/>
      <w:marTop w:val="0"/>
      <w:marBottom w:val="0"/>
      <w:divBdr>
        <w:top w:val="none" w:sz="0" w:space="0" w:color="auto"/>
        <w:left w:val="none" w:sz="0" w:space="0" w:color="auto"/>
        <w:bottom w:val="none" w:sz="0" w:space="0" w:color="auto"/>
        <w:right w:val="none" w:sz="0" w:space="0" w:color="auto"/>
      </w:divBdr>
      <w:divsChild>
        <w:div w:id="1503350036">
          <w:marLeft w:val="0"/>
          <w:marRight w:val="0"/>
          <w:marTop w:val="0"/>
          <w:marBottom w:val="0"/>
          <w:divBdr>
            <w:top w:val="none" w:sz="0" w:space="0" w:color="auto"/>
            <w:left w:val="none" w:sz="0" w:space="0" w:color="auto"/>
            <w:bottom w:val="none" w:sz="0" w:space="0" w:color="auto"/>
            <w:right w:val="none" w:sz="0" w:space="0" w:color="auto"/>
          </w:divBdr>
        </w:div>
      </w:divsChild>
    </w:div>
    <w:div w:id="551189016">
      <w:bodyDiv w:val="1"/>
      <w:marLeft w:val="0"/>
      <w:marRight w:val="0"/>
      <w:marTop w:val="0"/>
      <w:marBottom w:val="0"/>
      <w:divBdr>
        <w:top w:val="none" w:sz="0" w:space="0" w:color="auto"/>
        <w:left w:val="none" w:sz="0" w:space="0" w:color="auto"/>
        <w:bottom w:val="none" w:sz="0" w:space="0" w:color="auto"/>
        <w:right w:val="none" w:sz="0" w:space="0" w:color="auto"/>
      </w:divBdr>
      <w:divsChild>
        <w:div w:id="1977100215">
          <w:marLeft w:val="0"/>
          <w:marRight w:val="0"/>
          <w:marTop w:val="0"/>
          <w:marBottom w:val="0"/>
          <w:divBdr>
            <w:top w:val="none" w:sz="0" w:space="0" w:color="auto"/>
            <w:left w:val="none" w:sz="0" w:space="0" w:color="auto"/>
            <w:bottom w:val="none" w:sz="0" w:space="0" w:color="auto"/>
            <w:right w:val="none" w:sz="0" w:space="0" w:color="auto"/>
          </w:divBdr>
        </w:div>
      </w:divsChild>
    </w:div>
    <w:div w:id="551580929">
      <w:bodyDiv w:val="1"/>
      <w:marLeft w:val="0"/>
      <w:marRight w:val="0"/>
      <w:marTop w:val="0"/>
      <w:marBottom w:val="0"/>
      <w:divBdr>
        <w:top w:val="none" w:sz="0" w:space="0" w:color="auto"/>
        <w:left w:val="none" w:sz="0" w:space="0" w:color="auto"/>
        <w:bottom w:val="none" w:sz="0" w:space="0" w:color="auto"/>
        <w:right w:val="none" w:sz="0" w:space="0" w:color="auto"/>
      </w:divBdr>
      <w:divsChild>
        <w:div w:id="229194240">
          <w:marLeft w:val="0"/>
          <w:marRight w:val="0"/>
          <w:marTop w:val="0"/>
          <w:marBottom w:val="0"/>
          <w:divBdr>
            <w:top w:val="none" w:sz="0" w:space="0" w:color="auto"/>
            <w:left w:val="none" w:sz="0" w:space="0" w:color="auto"/>
            <w:bottom w:val="none" w:sz="0" w:space="0" w:color="auto"/>
            <w:right w:val="none" w:sz="0" w:space="0" w:color="auto"/>
          </w:divBdr>
        </w:div>
      </w:divsChild>
    </w:div>
    <w:div w:id="605970146">
      <w:bodyDiv w:val="1"/>
      <w:marLeft w:val="0"/>
      <w:marRight w:val="0"/>
      <w:marTop w:val="0"/>
      <w:marBottom w:val="0"/>
      <w:divBdr>
        <w:top w:val="none" w:sz="0" w:space="0" w:color="auto"/>
        <w:left w:val="none" w:sz="0" w:space="0" w:color="auto"/>
        <w:bottom w:val="none" w:sz="0" w:space="0" w:color="auto"/>
        <w:right w:val="none" w:sz="0" w:space="0" w:color="auto"/>
      </w:divBdr>
      <w:divsChild>
        <w:div w:id="21711051">
          <w:marLeft w:val="0"/>
          <w:marRight w:val="0"/>
          <w:marTop w:val="0"/>
          <w:marBottom w:val="0"/>
          <w:divBdr>
            <w:top w:val="none" w:sz="0" w:space="0" w:color="auto"/>
            <w:left w:val="none" w:sz="0" w:space="0" w:color="auto"/>
            <w:bottom w:val="none" w:sz="0" w:space="0" w:color="auto"/>
            <w:right w:val="none" w:sz="0" w:space="0" w:color="auto"/>
          </w:divBdr>
          <w:divsChild>
            <w:div w:id="1956669225">
              <w:marLeft w:val="0"/>
              <w:marRight w:val="0"/>
              <w:marTop w:val="0"/>
              <w:marBottom w:val="0"/>
              <w:divBdr>
                <w:top w:val="none" w:sz="0" w:space="0" w:color="auto"/>
                <w:left w:val="none" w:sz="0" w:space="0" w:color="auto"/>
                <w:bottom w:val="none" w:sz="0" w:space="0" w:color="auto"/>
                <w:right w:val="none" w:sz="0" w:space="0" w:color="auto"/>
              </w:divBdr>
              <w:divsChild>
                <w:div w:id="82536058">
                  <w:marLeft w:val="0"/>
                  <w:marRight w:val="0"/>
                  <w:marTop w:val="0"/>
                  <w:marBottom w:val="0"/>
                  <w:divBdr>
                    <w:top w:val="none" w:sz="0" w:space="0" w:color="auto"/>
                    <w:left w:val="none" w:sz="0" w:space="0" w:color="auto"/>
                    <w:bottom w:val="none" w:sz="0" w:space="0" w:color="auto"/>
                    <w:right w:val="none" w:sz="0" w:space="0" w:color="auto"/>
                  </w:divBdr>
                </w:div>
              </w:divsChild>
            </w:div>
            <w:div w:id="1889681896">
              <w:marLeft w:val="0"/>
              <w:marRight w:val="0"/>
              <w:marTop w:val="0"/>
              <w:marBottom w:val="0"/>
              <w:divBdr>
                <w:top w:val="none" w:sz="0" w:space="0" w:color="auto"/>
                <w:left w:val="none" w:sz="0" w:space="0" w:color="auto"/>
                <w:bottom w:val="none" w:sz="0" w:space="0" w:color="auto"/>
                <w:right w:val="none" w:sz="0" w:space="0" w:color="auto"/>
              </w:divBdr>
              <w:divsChild>
                <w:div w:id="11483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87732">
      <w:bodyDiv w:val="1"/>
      <w:marLeft w:val="0"/>
      <w:marRight w:val="0"/>
      <w:marTop w:val="0"/>
      <w:marBottom w:val="0"/>
      <w:divBdr>
        <w:top w:val="none" w:sz="0" w:space="0" w:color="auto"/>
        <w:left w:val="none" w:sz="0" w:space="0" w:color="auto"/>
        <w:bottom w:val="none" w:sz="0" w:space="0" w:color="auto"/>
        <w:right w:val="none" w:sz="0" w:space="0" w:color="auto"/>
      </w:divBdr>
      <w:divsChild>
        <w:div w:id="915018677">
          <w:marLeft w:val="0"/>
          <w:marRight w:val="0"/>
          <w:marTop w:val="0"/>
          <w:marBottom w:val="0"/>
          <w:divBdr>
            <w:top w:val="none" w:sz="0" w:space="0" w:color="auto"/>
            <w:left w:val="none" w:sz="0" w:space="0" w:color="auto"/>
            <w:bottom w:val="none" w:sz="0" w:space="0" w:color="auto"/>
            <w:right w:val="none" w:sz="0" w:space="0" w:color="auto"/>
          </w:divBdr>
        </w:div>
      </w:divsChild>
    </w:div>
    <w:div w:id="685136422">
      <w:bodyDiv w:val="1"/>
      <w:marLeft w:val="0"/>
      <w:marRight w:val="0"/>
      <w:marTop w:val="0"/>
      <w:marBottom w:val="0"/>
      <w:divBdr>
        <w:top w:val="none" w:sz="0" w:space="0" w:color="auto"/>
        <w:left w:val="none" w:sz="0" w:space="0" w:color="auto"/>
        <w:bottom w:val="none" w:sz="0" w:space="0" w:color="auto"/>
        <w:right w:val="none" w:sz="0" w:space="0" w:color="auto"/>
      </w:divBdr>
      <w:divsChild>
        <w:div w:id="914821679">
          <w:marLeft w:val="0"/>
          <w:marRight w:val="0"/>
          <w:marTop w:val="0"/>
          <w:marBottom w:val="0"/>
          <w:divBdr>
            <w:top w:val="none" w:sz="0" w:space="0" w:color="auto"/>
            <w:left w:val="none" w:sz="0" w:space="0" w:color="auto"/>
            <w:bottom w:val="none" w:sz="0" w:space="0" w:color="auto"/>
            <w:right w:val="none" w:sz="0" w:space="0" w:color="auto"/>
          </w:divBdr>
        </w:div>
      </w:divsChild>
    </w:div>
    <w:div w:id="1236159592">
      <w:bodyDiv w:val="1"/>
      <w:marLeft w:val="0"/>
      <w:marRight w:val="0"/>
      <w:marTop w:val="0"/>
      <w:marBottom w:val="0"/>
      <w:divBdr>
        <w:top w:val="none" w:sz="0" w:space="0" w:color="auto"/>
        <w:left w:val="none" w:sz="0" w:space="0" w:color="auto"/>
        <w:bottom w:val="none" w:sz="0" w:space="0" w:color="auto"/>
        <w:right w:val="none" w:sz="0" w:space="0" w:color="auto"/>
      </w:divBdr>
      <w:divsChild>
        <w:div w:id="730419708">
          <w:marLeft w:val="0"/>
          <w:marRight w:val="0"/>
          <w:marTop w:val="0"/>
          <w:marBottom w:val="0"/>
          <w:divBdr>
            <w:top w:val="none" w:sz="0" w:space="0" w:color="auto"/>
            <w:left w:val="none" w:sz="0" w:space="0" w:color="auto"/>
            <w:bottom w:val="none" w:sz="0" w:space="0" w:color="auto"/>
            <w:right w:val="none" w:sz="0" w:space="0" w:color="auto"/>
          </w:divBdr>
        </w:div>
      </w:divsChild>
    </w:div>
    <w:div w:id="1293636118">
      <w:bodyDiv w:val="1"/>
      <w:marLeft w:val="0"/>
      <w:marRight w:val="0"/>
      <w:marTop w:val="0"/>
      <w:marBottom w:val="0"/>
      <w:divBdr>
        <w:top w:val="none" w:sz="0" w:space="0" w:color="auto"/>
        <w:left w:val="none" w:sz="0" w:space="0" w:color="auto"/>
        <w:bottom w:val="none" w:sz="0" w:space="0" w:color="auto"/>
        <w:right w:val="none" w:sz="0" w:space="0" w:color="auto"/>
      </w:divBdr>
      <w:divsChild>
        <w:div w:id="1705445292">
          <w:marLeft w:val="0"/>
          <w:marRight w:val="0"/>
          <w:marTop w:val="0"/>
          <w:marBottom w:val="0"/>
          <w:divBdr>
            <w:top w:val="none" w:sz="0" w:space="0" w:color="auto"/>
            <w:left w:val="none" w:sz="0" w:space="0" w:color="auto"/>
            <w:bottom w:val="none" w:sz="0" w:space="0" w:color="auto"/>
            <w:right w:val="none" w:sz="0" w:space="0" w:color="auto"/>
          </w:divBdr>
        </w:div>
      </w:divsChild>
    </w:div>
    <w:div w:id="1345589507">
      <w:bodyDiv w:val="1"/>
      <w:marLeft w:val="0"/>
      <w:marRight w:val="0"/>
      <w:marTop w:val="0"/>
      <w:marBottom w:val="0"/>
      <w:divBdr>
        <w:top w:val="none" w:sz="0" w:space="0" w:color="auto"/>
        <w:left w:val="none" w:sz="0" w:space="0" w:color="auto"/>
        <w:bottom w:val="none" w:sz="0" w:space="0" w:color="auto"/>
        <w:right w:val="none" w:sz="0" w:space="0" w:color="auto"/>
      </w:divBdr>
      <w:divsChild>
        <w:div w:id="858592180">
          <w:marLeft w:val="0"/>
          <w:marRight w:val="0"/>
          <w:marTop w:val="0"/>
          <w:marBottom w:val="0"/>
          <w:divBdr>
            <w:top w:val="none" w:sz="0" w:space="0" w:color="auto"/>
            <w:left w:val="none" w:sz="0" w:space="0" w:color="auto"/>
            <w:bottom w:val="none" w:sz="0" w:space="0" w:color="auto"/>
            <w:right w:val="none" w:sz="0" w:space="0" w:color="auto"/>
          </w:divBdr>
          <w:divsChild>
            <w:div w:id="896821143">
              <w:marLeft w:val="0"/>
              <w:marRight w:val="0"/>
              <w:marTop w:val="0"/>
              <w:marBottom w:val="0"/>
              <w:divBdr>
                <w:top w:val="none" w:sz="0" w:space="0" w:color="auto"/>
                <w:left w:val="none" w:sz="0" w:space="0" w:color="auto"/>
                <w:bottom w:val="none" w:sz="0" w:space="0" w:color="auto"/>
                <w:right w:val="none" w:sz="0" w:space="0" w:color="auto"/>
              </w:divBdr>
            </w:div>
          </w:divsChild>
        </w:div>
        <w:div w:id="164050606">
          <w:marLeft w:val="0"/>
          <w:marRight w:val="0"/>
          <w:marTop w:val="0"/>
          <w:marBottom w:val="0"/>
          <w:divBdr>
            <w:top w:val="none" w:sz="0" w:space="0" w:color="auto"/>
            <w:left w:val="none" w:sz="0" w:space="0" w:color="auto"/>
            <w:bottom w:val="none" w:sz="0" w:space="0" w:color="auto"/>
            <w:right w:val="none" w:sz="0" w:space="0" w:color="auto"/>
          </w:divBdr>
          <w:divsChild>
            <w:div w:id="10805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3767">
      <w:bodyDiv w:val="1"/>
      <w:marLeft w:val="0"/>
      <w:marRight w:val="0"/>
      <w:marTop w:val="0"/>
      <w:marBottom w:val="0"/>
      <w:divBdr>
        <w:top w:val="none" w:sz="0" w:space="0" w:color="auto"/>
        <w:left w:val="none" w:sz="0" w:space="0" w:color="auto"/>
        <w:bottom w:val="none" w:sz="0" w:space="0" w:color="auto"/>
        <w:right w:val="none" w:sz="0" w:space="0" w:color="auto"/>
      </w:divBdr>
      <w:divsChild>
        <w:div w:id="1971669049">
          <w:marLeft w:val="0"/>
          <w:marRight w:val="0"/>
          <w:marTop w:val="0"/>
          <w:marBottom w:val="0"/>
          <w:divBdr>
            <w:top w:val="none" w:sz="0" w:space="0" w:color="auto"/>
            <w:left w:val="none" w:sz="0" w:space="0" w:color="auto"/>
            <w:bottom w:val="none" w:sz="0" w:space="0" w:color="auto"/>
            <w:right w:val="none" w:sz="0" w:space="0" w:color="auto"/>
          </w:divBdr>
          <w:divsChild>
            <w:div w:id="28337539">
              <w:marLeft w:val="0"/>
              <w:marRight w:val="0"/>
              <w:marTop w:val="0"/>
              <w:marBottom w:val="0"/>
              <w:divBdr>
                <w:top w:val="none" w:sz="0" w:space="0" w:color="auto"/>
                <w:left w:val="none" w:sz="0" w:space="0" w:color="auto"/>
                <w:bottom w:val="none" w:sz="0" w:space="0" w:color="auto"/>
                <w:right w:val="none" w:sz="0" w:space="0" w:color="auto"/>
              </w:divBdr>
            </w:div>
          </w:divsChild>
        </w:div>
        <w:div w:id="1421028234">
          <w:marLeft w:val="0"/>
          <w:marRight w:val="0"/>
          <w:marTop w:val="0"/>
          <w:marBottom w:val="0"/>
          <w:divBdr>
            <w:top w:val="none" w:sz="0" w:space="0" w:color="auto"/>
            <w:left w:val="none" w:sz="0" w:space="0" w:color="auto"/>
            <w:bottom w:val="none" w:sz="0" w:space="0" w:color="auto"/>
            <w:right w:val="none" w:sz="0" w:space="0" w:color="auto"/>
          </w:divBdr>
          <w:divsChild>
            <w:div w:id="12802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7232">
      <w:bodyDiv w:val="1"/>
      <w:marLeft w:val="0"/>
      <w:marRight w:val="0"/>
      <w:marTop w:val="0"/>
      <w:marBottom w:val="0"/>
      <w:divBdr>
        <w:top w:val="none" w:sz="0" w:space="0" w:color="auto"/>
        <w:left w:val="none" w:sz="0" w:space="0" w:color="auto"/>
        <w:bottom w:val="none" w:sz="0" w:space="0" w:color="auto"/>
        <w:right w:val="none" w:sz="0" w:space="0" w:color="auto"/>
      </w:divBdr>
      <w:divsChild>
        <w:div w:id="1340504035">
          <w:marLeft w:val="0"/>
          <w:marRight w:val="0"/>
          <w:marTop w:val="0"/>
          <w:marBottom w:val="0"/>
          <w:divBdr>
            <w:top w:val="none" w:sz="0" w:space="0" w:color="auto"/>
            <w:left w:val="none" w:sz="0" w:space="0" w:color="auto"/>
            <w:bottom w:val="none" w:sz="0" w:space="0" w:color="auto"/>
            <w:right w:val="none" w:sz="0" w:space="0" w:color="auto"/>
          </w:divBdr>
        </w:div>
      </w:divsChild>
    </w:div>
    <w:div w:id="1796367028">
      <w:bodyDiv w:val="1"/>
      <w:marLeft w:val="0"/>
      <w:marRight w:val="0"/>
      <w:marTop w:val="0"/>
      <w:marBottom w:val="0"/>
      <w:divBdr>
        <w:top w:val="none" w:sz="0" w:space="0" w:color="auto"/>
        <w:left w:val="none" w:sz="0" w:space="0" w:color="auto"/>
        <w:bottom w:val="none" w:sz="0" w:space="0" w:color="auto"/>
        <w:right w:val="none" w:sz="0" w:space="0" w:color="auto"/>
      </w:divBdr>
      <w:divsChild>
        <w:div w:id="1860049768">
          <w:marLeft w:val="0"/>
          <w:marRight w:val="0"/>
          <w:marTop w:val="0"/>
          <w:marBottom w:val="0"/>
          <w:divBdr>
            <w:top w:val="none" w:sz="0" w:space="0" w:color="auto"/>
            <w:left w:val="none" w:sz="0" w:space="0" w:color="auto"/>
            <w:bottom w:val="none" w:sz="0" w:space="0" w:color="auto"/>
            <w:right w:val="none" w:sz="0" w:space="0" w:color="auto"/>
          </w:divBdr>
          <w:divsChild>
            <w:div w:id="14480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3721">
      <w:bodyDiv w:val="1"/>
      <w:marLeft w:val="0"/>
      <w:marRight w:val="0"/>
      <w:marTop w:val="0"/>
      <w:marBottom w:val="0"/>
      <w:divBdr>
        <w:top w:val="none" w:sz="0" w:space="0" w:color="auto"/>
        <w:left w:val="none" w:sz="0" w:space="0" w:color="auto"/>
        <w:bottom w:val="none" w:sz="0" w:space="0" w:color="auto"/>
        <w:right w:val="none" w:sz="0" w:space="0" w:color="auto"/>
      </w:divBdr>
      <w:divsChild>
        <w:div w:id="1113209127">
          <w:marLeft w:val="0"/>
          <w:marRight w:val="0"/>
          <w:marTop w:val="0"/>
          <w:marBottom w:val="0"/>
          <w:divBdr>
            <w:top w:val="none" w:sz="0" w:space="0" w:color="auto"/>
            <w:left w:val="none" w:sz="0" w:space="0" w:color="auto"/>
            <w:bottom w:val="none" w:sz="0" w:space="0" w:color="auto"/>
            <w:right w:val="none" w:sz="0" w:space="0" w:color="auto"/>
          </w:divBdr>
          <w:divsChild>
            <w:div w:id="901519747">
              <w:marLeft w:val="0"/>
              <w:marRight w:val="0"/>
              <w:marTop w:val="0"/>
              <w:marBottom w:val="0"/>
              <w:divBdr>
                <w:top w:val="none" w:sz="0" w:space="0" w:color="auto"/>
                <w:left w:val="none" w:sz="0" w:space="0" w:color="auto"/>
                <w:bottom w:val="none" w:sz="0" w:space="0" w:color="auto"/>
                <w:right w:val="none" w:sz="0" w:space="0" w:color="auto"/>
              </w:divBdr>
              <w:divsChild>
                <w:div w:id="17605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9587">
          <w:marLeft w:val="0"/>
          <w:marRight w:val="0"/>
          <w:marTop w:val="0"/>
          <w:marBottom w:val="0"/>
          <w:divBdr>
            <w:top w:val="none" w:sz="0" w:space="0" w:color="auto"/>
            <w:left w:val="none" w:sz="0" w:space="0" w:color="auto"/>
            <w:bottom w:val="none" w:sz="0" w:space="0" w:color="auto"/>
            <w:right w:val="none" w:sz="0" w:space="0" w:color="auto"/>
          </w:divBdr>
          <w:divsChild>
            <w:div w:id="445924796">
              <w:marLeft w:val="0"/>
              <w:marRight w:val="0"/>
              <w:marTop w:val="0"/>
              <w:marBottom w:val="0"/>
              <w:divBdr>
                <w:top w:val="none" w:sz="0" w:space="0" w:color="auto"/>
                <w:left w:val="none" w:sz="0" w:space="0" w:color="auto"/>
                <w:bottom w:val="none" w:sz="0" w:space="0" w:color="auto"/>
                <w:right w:val="none" w:sz="0" w:space="0" w:color="auto"/>
              </w:divBdr>
              <w:divsChild>
                <w:div w:id="999115291">
                  <w:marLeft w:val="0"/>
                  <w:marRight w:val="0"/>
                  <w:marTop w:val="0"/>
                  <w:marBottom w:val="0"/>
                  <w:divBdr>
                    <w:top w:val="none" w:sz="0" w:space="0" w:color="auto"/>
                    <w:left w:val="none" w:sz="0" w:space="0" w:color="auto"/>
                    <w:bottom w:val="none" w:sz="0" w:space="0" w:color="auto"/>
                    <w:right w:val="none" w:sz="0" w:space="0" w:color="auto"/>
                  </w:divBdr>
                  <w:divsChild>
                    <w:div w:id="1110508649">
                      <w:marLeft w:val="0"/>
                      <w:marRight w:val="0"/>
                      <w:marTop w:val="0"/>
                      <w:marBottom w:val="0"/>
                      <w:divBdr>
                        <w:top w:val="none" w:sz="0" w:space="0" w:color="auto"/>
                        <w:left w:val="none" w:sz="0" w:space="0" w:color="auto"/>
                        <w:bottom w:val="none" w:sz="0" w:space="0" w:color="auto"/>
                        <w:right w:val="none" w:sz="0" w:space="0" w:color="auto"/>
                      </w:divBdr>
                      <w:divsChild>
                        <w:div w:id="2113208859">
                          <w:marLeft w:val="0"/>
                          <w:marRight w:val="0"/>
                          <w:marTop w:val="0"/>
                          <w:marBottom w:val="0"/>
                          <w:divBdr>
                            <w:top w:val="none" w:sz="0" w:space="0" w:color="auto"/>
                            <w:left w:val="none" w:sz="0" w:space="0" w:color="auto"/>
                            <w:bottom w:val="none" w:sz="0" w:space="0" w:color="auto"/>
                            <w:right w:val="none" w:sz="0" w:space="0" w:color="auto"/>
                          </w:divBdr>
                          <w:divsChild>
                            <w:div w:id="520704411">
                              <w:marLeft w:val="0"/>
                              <w:marRight w:val="0"/>
                              <w:marTop w:val="0"/>
                              <w:marBottom w:val="0"/>
                              <w:divBdr>
                                <w:top w:val="none" w:sz="0" w:space="0" w:color="auto"/>
                                <w:left w:val="none" w:sz="0" w:space="0" w:color="auto"/>
                                <w:bottom w:val="none" w:sz="0" w:space="0" w:color="auto"/>
                                <w:right w:val="none" w:sz="0" w:space="0" w:color="auto"/>
                              </w:divBdr>
                            </w:div>
                            <w:div w:id="13515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82291">
      <w:bodyDiv w:val="1"/>
      <w:marLeft w:val="0"/>
      <w:marRight w:val="0"/>
      <w:marTop w:val="0"/>
      <w:marBottom w:val="0"/>
      <w:divBdr>
        <w:top w:val="none" w:sz="0" w:space="0" w:color="auto"/>
        <w:left w:val="none" w:sz="0" w:space="0" w:color="auto"/>
        <w:bottom w:val="none" w:sz="0" w:space="0" w:color="auto"/>
        <w:right w:val="none" w:sz="0" w:space="0" w:color="auto"/>
      </w:divBdr>
      <w:divsChild>
        <w:div w:id="961810206">
          <w:marLeft w:val="0"/>
          <w:marRight w:val="0"/>
          <w:marTop w:val="0"/>
          <w:marBottom w:val="0"/>
          <w:divBdr>
            <w:top w:val="none" w:sz="0" w:space="0" w:color="auto"/>
            <w:left w:val="none" w:sz="0" w:space="0" w:color="auto"/>
            <w:bottom w:val="none" w:sz="0" w:space="0" w:color="auto"/>
            <w:right w:val="none" w:sz="0" w:space="0" w:color="auto"/>
          </w:divBdr>
        </w:div>
      </w:divsChild>
    </w:div>
    <w:div w:id="1979065301">
      <w:bodyDiv w:val="1"/>
      <w:marLeft w:val="0"/>
      <w:marRight w:val="0"/>
      <w:marTop w:val="0"/>
      <w:marBottom w:val="0"/>
      <w:divBdr>
        <w:top w:val="none" w:sz="0" w:space="0" w:color="auto"/>
        <w:left w:val="none" w:sz="0" w:space="0" w:color="auto"/>
        <w:bottom w:val="none" w:sz="0" w:space="0" w:color="auto"/>
        <w:right w:val="none" w:sz="0" w:space="0" w:color="auto"/>
      </w:divBdr>
      <w:divsChild>
        <w:div w:id="235168201">
          <w:marLeft w:val="0"/>
          <w:marRight w:val="0"/>
          <w:marTop w:val="0"/>
          <w:marBottom w:val="0"/>
          <w:divBdr>
            <w:top w:val="none" w:sz="0" w:space="0" w:color="auto"/>
            <w:left w:val="none" w:sz="0" w:space="0" w:color="auto"/>
            <w:bottom w:val="none" w:sz="0" w:space="0" w:color="auto"/>
            <w:right w:val="none" w:sz="0" w:space="0" w:color="auto"/>
          </w:divBdr>
          <w:divsChild>
            <w:div w:id="192638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z7bzwflv7old.cloudfront.net/cdn_image/maxW_1200/images/photos/cj/rugby.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2015-05-09T22:06:00Z</dcterms:created>
  <dcterms:modified xsi:type="dcterms:W3CDTF">2015-05-09T22:06:00Z</dcterms:modified>
</cp:coreProperties>
</file>